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25" w:rsidRDefault="009B5436">
      <w:pPr>
        <w:spacing w:after="75"/>
        <w:jc w:val="center"/>
      </w:pPr>
      <w:bookmarkStart w:id="0" w:name="3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25" w:rsidRDefault="009B5436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604925" w:rsidRDefault="009B543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604925" w:rsidRDefault="009B5436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 xml:space="preserve">від </w:t>
      </w:r>
      <w:r>
        <w:rPr>
          <w:rFonts w:ascii="Arial" w:hAnsi="Arial"/>
          <w:b/>
          <w:color w:val="000000"/>
          <w:sz w:val="18"/>
        </w:rPr>
        <w:t>29 листопада 2001 р. N 1598</w:t>
      </w:r>
    </w:p>
    <w:p w:rsidR="00604925" w:rsidRDefault="009B5436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604925" w:rsidRDefault="009B5436">
      <w:pPr>
        <w:pStyle w:val="2"/>
        <w:spacing w:after="225"/>
        <w:jc w:val="center"/>
      </w:pPr>
      <w:bookmarkStart w:id="5" w:name="41"/>
      <w:bookmarkEnd w:id="4"/>
      <w:r>
        <w:rPr>
          <w:rFonts w:ascii="Arial" w:hAnsi="Arial"/>
          <w:color w:val="293A55"/>
          <w:sz w:val="34"/>
        </w:rPr>
        <w:t>Про затвердження переліку найбільш поширених і небезпечних забруднюючих речовин, фізичних та біологічних факторів, викиди і вивільнення яких в атмосферне повітря підлягають регулюванню</w:t>
      </w:r>
    </w:p>
    <w:p w:rsidR="00604925" w:rsidRDefault="009B5436">
      <w:pPr>
        <w:spacing w:after="75"/>
        <w:ind w:firstLine="240"/>
        <w:jc w:val="right"/>
      </w:pPr>
      <w:bookmarkStart w:id="6" w:name="42"/>
      <w:bookmarkEnd w:id="5"/>
      <w:r>
        <w:rPr>
          <w:rFonts w:ascii="Arial" w:hAnsi="Arial"/>
          <w:color w:val="293A55"/>
          <w:sz w:val="18"/>
        </w:rPr>
        <w:t>(назва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Міністрів України від 01.09.2025 р. N 1064)</w:t>
      </w:r>
    </w:p>
    <w:p w:rsidR="00604925" w:rsidRDefault="009B5436">
      <w:pPr>
        <w:spacing w:after="75"/>
        <w:jc w:val="center"/>
      </w:pPr>
      <w:bookmarkStart w:id="7" w:name="40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 вересня 2025 року N 1064</w:t>
      </w:r>
    </w:p>
    <w:p w:rsidR="00604925" w:rsidRDefault="009B5436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 xml:space="preserve">На виконання </w:t>
      </w:r>
      <w:r>
        <w:rPr>
          <w:rFonts w:ascii="Arial" w:hAnsi="Arial"/>
          <w:color w:val="293A55"/>
          <w:sz w:val="18"/>
        </w:rPr>
        <w:t>статті 11 Закону України "Про охорону атмосферного повітря",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частини першої статті 11 Закон</w:t>
      </w:r>
      <w:r>
        <w:rPr>
          <w:rFonts w:ascii="Arial" w:hAnsi="Arial"/>
          <w:color w:val="293A55"/>
          <w:sz w:val="18"/>
        </w:rPr>
        <w:t>у України "Про інтегроване запобігання та контроль промислового забруднення"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604925" w:rsidRDefault="009B5436">
      <w:pPr>
        <w:spacing w:after="75"/>
        <w:ind w:firstLine="240"/>
        <w:jc w:val="right"/>
      </w:pPr>
      <w:bookmarkStart w:id="9" w:name="43"/>
      <w:bookmarkEnd w:id="8"/>
      <w:r>
        <w:rPr>
          <w:rFonts w:ascii="Arial" w:hAnsi="Arial"/>
          <w:color w:val="293A55"/>
          <w:sz w:val="18"/>
        </w:rPr>
        <w:t>(вступна частина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01.09.2025 р. N 1064)</w:t>
      </w:r>
    </w:p>
    <w:p w:rsidR="00604925" w:rsidRDefault="009B5436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293A55"/>
          <w:sz w:val="18"/>
        </w:rPr>
        <w:t>Затвердити перелік найбільш</w:t>
      </w:r>
      <w:r>
        <w:rPr>
          <w:rFonts w:ascii="Arial" w:hAnsi="Arial"/>
          <w:color w:val="293A55"/>
          <w:sz w:val="18"/>
        </w:rPr>
        <w:t xml:space="preserve"> поширених і небезпечних забруднюючих речовин, фізичних та біологічних факторів, викиди і вивільнення яких в атмосферне повітря підлягають регулюванню (додається).</w:t>
      </w:r>
    </w:p>
    <w:p w:rsidR="00604925" w:rsidRDefault="009B5436">
      <w:pPr>
        <w:spacing w:after="75"/>
        <w:ind w:firstLine="240"/>
        <w:jc w:val="right"/>
      </w:pPr>
      <w:bookmarkStart w:id="11" w:name="44"/>
      <w:bookmarkEnd w:id="10"/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постановляюча</w:t>
      </w:r>
      <w:proofErr w:type="spellEnd"/>
      <w:r>
        <w:rPr>
          <w:rFonts w:ascii="Arial" w:hAnsi="Arial"/>
          <w:color w:val="293A55"/>
          <w:sz w:val="18"/>
        </w:rPr>
        <w:t xml:space="preserve"> частина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01.09.2025 р. N </w:t>
      </w:r>
      <w:r>
        <w:rPr>
          <w:rFonts w:ascii="Arial" w:hAnsi="Arial"/>
          <w:color w:val="293A55"/>
          <w:sz w:val="18"/>
        </w:rPr>
        <w:t>1064)</w:t>
      </w:r>
    </w:p>
    <w:p w:rsidR="00604925" w:rsidRDefault="009B5436">
      <w:pPr>
        <w:spacing w:after="75"/>
        <w:ind w:firstLine="240"/>
        <w:jc w:val="both"/>
      </w:pPr>
      <w:bookmarkStart w:id="12" w:name="9"/>
      <w:bookmarkEnd w:id="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60492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04925" w:rsidRDefault="009B5436">
            <w:pPr>
              <w:spacing w:after="75"/>
              <w:jc w:val="center"/>
            </w:pPr>
            <w:bookmarkStart w:id="13" w:name="11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04925" w:rsidRDefault="009B5436">
            <w:pPr>
              <w:spacing w:after="75"/>
              <w:jc w:val="center"/>
            </w:pPr>
            <w:bookmarkStart w:id="14" w:name="12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А. КІНАХ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"/>
      </w:tr>
    </w:tbl>
    <w:p w:rsidR="00604925" w:rsidRDefault="009B5436">
      <w:pPr>
        <w:spacing w:after="75"/>
        <w:ind w:firstLine="240"/>
        <w:jc w:val="both"/>
      </w:pPr>
      <w:bookmarkStart w:id="15" w:name="13"/>
      <w:r>
        <w:rPr>
          <w:rFonts w:ascii="Arial" w:hAnsi="Arial"/>
          <w:color w:val="000000"/>
          <w:sz w:val="18"/>
        </w:rPr>
        <w:t>Інд. 33</w:t>
      </w:r>
    </w:p>
    <w:p w:rsidR="00604925" w:rsidRDefault="009B5436">
      <w:pPr>
        <w:spacing w:after="75"/>
        <w:ind w:firstLine="240"/>
        <w:jc w:val="both"/>
      </w:pPr>
      <w:bookmarkStart w:id="16" w:name="14"/>
      <w:bookmarkEnd w:id="15"/>
      <w:r>
        <w:rPr>
          <w:rFonts w:ascii="Arial" w:hAnsi="Arial"/>
          <w:color w:val="000000"/>
          <w:sz w:val="18"/>
        </w:rPr>
        <w:t xml:space="preserve"> </w:t>
      </w:r>
    </w:p>
    <w:p w:rsidR="00604925" w:rsidRDefault="009B5436">
      <w:pPr>
        <w:spacing w:after="75"/>
        <w:ind w:firstLine="240"/>
        <w:jc w:val="right"/>
      </w:pPr>
      <w:bookmarkStart w:id="17" w:name="45"/>
      <w:bookmarkEnd w:id="16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постановою Кабінету Міністрів України від 29 листопада 2001 р. N 1598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 вересня 2025 р. N 1064)</w:t>
      </w:r>
    </w:p>
    <w:p w:rsidR="00604925" w:rsidRDefault="009B5436">
      <w:pPr>
        <w:pStyle w:val="3"/>
        <w:spacing w:after="225"/>
        <w:jc w:val="center"/>
      </w:pPr>
      <w:bookmarkStart w:id="18" w:name="46"/>
      <w:bookmarkEnd w:id="17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найбільш поширених і небезпечних </w:t>
      </w:r>
      <w:r>
        <w:rPr>
          <w:rFonts w:ascii="Arial" w:hAnsi="Arial"/>
          <w:color w:val="000000"/>
          <w:sz w:val="26"/>
        </w:rPr>
        <w:t>забруднюючих речовин, фізичних та біологічних факторів, викиди і вивільнення яких в атмосферне повітря підлягають регулюванню</w:t>
      </w:r>
    </w:p>
    <w:p w:rsidR="00604925" w:rsidRDefault="009B5436">
      <w:pPr>
        <w:spacing w:after="75"/>
        <w:ind w:firstLine="240"/>
        <w:jc w:val="both"/>
      </w:pPr>
      <w:bookmarkStart w:id="19" w:name="47"/>
      <w:bookmarkEnd w:id="18"/>
      <w:r>
        <w:rPr>
          <w:rFonts w:ascii="Arial" w:hAnsi="Arial"/>
          <w:color w:val="293A55"/>
          <w:sz w:val="18"/>
        </w:rPr>
        <w:t>1. Найбільш поширені і небезпечні забруднюючі речовини:</w:t>
      </w:r>
    </w:p>
    <w:p w:rsidR="00604925" w:rsidRDefault="009B5436">
      <w:pPr>
        <w:spacing w:after="75"/>
        <w:ind w:firstLine="240"/>
        <w:jc w:val="both"/>
      </w:pPr>
      <w:bookmarkStart w:id="20" w:name="48"/>
      <w:bookmarkEnd w:id="19"/>
      <w:r>
        <w:rPr>
          <w:rFonts w:ascii="Arial" w:hAnsi="Arial"/>
          <w:color w:val="293A55"/>
          <w:sz w:val="18"/>
        </w:rPr>
        <w:t>озон;</w:t>
      </w:r>
    </w:p>
    <w:p w:rsidR="00604925" w:rsidRDefault="009B5436">
      <w:pPr>
        <w:spacing w:after="75"/>
        <w:ind w:firstLine="240"/>
        <w:jc w:val="both"/>
      </w:pPr>
      <w:bookmarkStart w:id="21" w:name="49"/>
      <w:bookmarkEnd w:id="20"/>
      <w:r>
        <w:rPr>
          <w:rFonts w:ascii="Arial" w:hAnsi="Arial"/>
          <w:color w:val="293A55"/>
          <w:sz w:val="18"/>
        </w:rPr>
        <w:t>формальдегід;</w:t>
      </w:r>
    </w:p>
    <w:p w:rsidR="00604925" w:rsidRDefault="009B5436">
      <w:pPr>
        <w:spacing w:after="75"/>
        <w:ind w:firstLine="240"/>
        <w:jc w:val="both"/>
      </w:pPr>
      <w:bookmarkStart w:id="22" w:name="50"/>
      <w:bookmarkEnd w:id="21"/>
      <w:r>
        <w:rPr>
          <w:rFonts w:ascii="Arial" w:hAnsi="Arial"/>
          <w:color w:val="293A55"/>
          <w:sz w:val="18"/>
        </w:rPr>
        <w:t>речовини у вигляді суспендованих твердих частинок (мік</w:t>
      </w:r>
      <w:r>
        <w:rPr>
          <w:rFonts w:ascii="Arial" w:hAnsi="Arial"/>
          <w:color w:val="293A55"/>
          <w:sz w:val="18"/>
        </w:rPr>
        <w:t>рочастинки та волокна);</w:t>
      </w:r>
    </w:p>
    <w:p w:rsidR="00604925" w:rsidRDefault="009B5436">
      <w:pPr>
        <w:spacing w:after="75"/>
        <w:ind w:firstLine="240"/>
        <w:jc w:val="both"/>
      </w:pPr>
      <w:bookmarkStart w:id="23" w:name="51"/>
      <w:bookmarkEnd w:id="22"/>
      <w:r>
        <w:rPr>
          <w:rFonts w:ascii="Arial" w:hAnsi="Arial"/>
          <w:color w:val="293A55"/>
          <w:sz w:val="18"/>
        </w:rPr>
        <w:t>органічні аміни;</w:t>
      </w:r>
    </w:p>
    <w:p w:rsidR="00604925" w:rsidRDefault="009B5436">
      <w:pPr>
        <w:spacing w:after="75"/>
        <w:ind w:firstLine="240"/>
        <w:jc w:val="both"/>
      </w:pPr>
      <w:bookmarkStart w:id="24" w:name="52"/>
      <w:bookmarkEnd w:id="23"/>
      <w:r>
        <w:rPr>
          <w:rFonts w:ascii="Arial" w:hAnsi="Arial"/>
          <w:color w:val="293A55"/>
          <w:sz w:val="18"/>
        </w:rPr>
        <w:t>леткі органічні сполуки;</w:t>
      </w:r>
    </w:p>
    <w:p w:rsidR="00604925" w:rsidRDefault="009B5436">
      <w:pPr>
        <w:spacing w:after="75"/>
        <w:ind w:firstLine="240"/>
        <w:jc w:val="both"/>
      </w:pPr>
      <w:bookmarkStart w:id="25" w:name="53"/>
      <w:bookmarkEnd w:id="24"/>
      <w:r>
        <w:rPr>
          <w:rFonts w:ascii="Arial" w:hAnsi="Arial"/>
          <w:color w:val="293A55"/>
          <w:sz w:val="18"/>
        </w:rPr>
        <w:t>стійкі органічні сполуки;</w:t>
      </w:r>
    </w:p>
    <w:p w:rsidR="00604925" w:rsidRDefault="009B5436">
      <w:pPr>
        <w:spacing w:after="75"/>
        <w:ind w:firstLine="240"/>
        <w:jc w:val="both"/>
      </w:pPr>
      <w:bookmarkStart w:id="26" w:name="54"/>
      <w:bookmarkEnd w:id="25"/>
      <w:r>
        <w:rPr>
          <w:rFonts w:ascii="Arial" w:hAnsi="Arial"/>
          <w:color w:val="293A55"/>
          <w:sz w:val="18"/>
        </w:rPr>
        <w:t>бром та його сполуки;</w:t>
      </w:r>
    </w:p>
    <w:p w:rsidR="00604925" w:rsidRDefault="009B5436">
      <w:pPr>
        <w:spacing w:after="75"/>
        <w:ind w:firstLine="240"/>
        <w:jc w:val="both"/>
      </w:pPr>
      <w:bookmarkStart w:id="27" w:name="55"/>
      <w:bookmarkEnd w:id="26"/>
      <w:proofErr w:type="spellStart"/>
      <w:r>
        <w:rPr>
          <w:rFonts w:ascii="Arial" w:hAnsi="Arial"/>
          <w:color w:val="293A55"/>
          <w:sz w:val="18"/>
        </w:rPr>
        <w:t>фреони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604925" w:rsidRDefault="009B5436">
      <w:pPr>
        <w:spacing w:after="75"/>
        <w:ind w:firstLine="240"/>
        <w:jc w:val="both"/>
      </w:pPr>
      <w:bookmarkStart w:id="28" w:name="56"/>
      <w:bookmarkEnd w:id="27"/>
      <w:proofErr w:type="spellStart"/>
      <w:r>
        <w:rPr>
          <w:rFonts w:ascii="Arial" w:hAnsi="Arial"/>
          <w:color w:val="293A55"/>
          <w:sz w:val="18"/>
        </w:rPr>
        <w:t>дикофол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604925" w:rsidRDefault="009B5436">
      <w:pPr>
        <w:spacing w:after="75"/>
        <w:ind w:firstLine="240"/>
        <w:jc w:val="both"/>
      </w:pPr>
      <w:bookmarkStart w:id="29" w:name="57"/>
      <w:bookmarkEnd w:id="28"/>
      <w:proofErr w:type="spellStart"/>
      <w:r>
        <w:rPr>
          <w:rFonts w:ascii="Arial" w:hAnsi="Arial"/>
          <w:color w:val="293A55"/>
          <w:sz w:val="18"/>
        </w:rPr>
        <w:t>перфтороктанова</w:t>
      </w:r>
      <w:proofErr w:type="spellEnd"/>
      <w:r>
        <w:rPr>
          <w:rFonts w:ascii="Arial" w:hAnsi="Arial"/>
          <w:color w:val="293A55"/>
          <w:sz w:val="18"/>
        </w:rPr>
        <w:t xml:space="preserve"> кислота (PFOA) та її солі;</w:t>
      </w:r>
    </w:p>
    <w:p w:rsidR="00604925" w:rsidRDefault="009B5436">
      <w:pPr>
        <w:spacing w:after="75"/>
        <w:ind w:firstLine="240"/>
        <w:jc w:val="both"/>
      </w:pPr>
      <w:bookmarkStart w:id="30" w:name="58"/>
      <w:bookmarkEnd w:id="29"/>
      <w:r>
        <w:rPr>
          <w:rFonts w:ascii="Arial" w:hAnsi="Arial"/>
          <w:color w:val="293A55"/>
          <w:sz w:val="18"/>
        </w:rPr>
        <w:t>перфторгексан-1-сульфонова кислота (</w:t>
      </w:r>
      <w:proofErr w:type="spellStart"/>
      <w:r>
        <w:rPr>
          <w:rFonts w:ascii="Arial" w:hAnsi="Arial"/>
          <w:color w:val="293A55"/>
          <w:sz w:val="18"/>
        </w:rPr>
        <w:t>PFHxS</w:t>
      </w:r>
      <w:proofErr w:type="spellEnd"/>
      <w:r>
        <w:rPr>
          <w:rFonts w:ascii="Arial" w:hAnsi="Arial"/>
          <w:color w:val="293A55"/>
          <w:sz w:val="18"/>
        </w:rPr>
        <w:t>) та її солі;</w:t>
      </w:r>
    </w:p>
    <w:p w:rsidR="00604925" w:rsidRDefault="009B5436">
      <w:pPr>
        <w:spacing w:after="75"/>
        <w:ind w:firstLine="240"/>
        <w:jc w:val="both"/>
      </w:pPr>
      <w:bookmarkStart w:id="31" w:name="59"/>
      <w:bookmarkEnd w:id="30"/>
      <w:r>
        <w:rPr>
          <w:rFonts w:ascii="Arial" w:hAnsi="Arial"/>
          <w:color w:val="293A55"/>
          <w:sz w:val="18"/>
        </w:rPr>
        <w:t>забруднювачі, зазначені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додатку 2 до Закону України від 20 вересня 2022 р. N 2614-IX "Про Національний реєстр викидів та перенесення забруднювачів", для яких встановлено норматив гранично допустимого викиду забруднюючої речовини від стаціонарного джерела та/або технологічний норм</w:t>
      </w:r>
      <w:r>
        <w:rPr>
          <w:rFonts w:ascii="Arial" w:hAnsi="Arial"/>
          <w:color w:val="293A55"/>
          <w:sz w:val="18"/>
        </w:rPr>
        <w:t>атив допустимого викиду забруднюючої речовини та/або норматив гранично допустимого викиду, визначений у відповідних висновках найкращих доступних технологій та методів управління.</w:t>
      </w:r>
    </w:p>
    <w:p w:rsidR="00604925" w:rsidRDefault="009B5436">
      <w:pPr>
        <w:spacing w:after="75"/>
        <w:ind w:firstLine="240"/>
        <w:jc w:val="both"/>
      </w:pPr>
      <w:bookmarkStart w:id="32" w:name="60"/>
      <w:bookmarkEnd w:id="31"/>
      <w:r>
        <w:rPr>
          <w:rFonts w:ascii="Arial" w:hAnsi="Arial"/>
          <w:color w:val="293A55"/>
          <w:sz w:val="18"/>
        </w:rPr>
        <w:t>2. Фізичні та біологічні фактори:</w:t>
      </w:r>
    </w:p>
    <w:p w:rsidR="00604925" w:rsidRDefault="009B5436">
      <w:pPr>
        <w:spacing w:after="75"/>
        <w:ind w:firstLine="240"/>
        <w:jc w:val="both"/>
      </w:pPr>
      <w:bookmarkStart w:id="33" w:name="61"/>
      <w:bookmarkEnd w:id="32"/>
      <w:r>
        <w:rPr>
          <w:rFonts w:ascii="Arial" w:hAnsi="Arial"/>
          <w:color w:val="293A55"/>
          <w:sz w:val="18"/>
        </w:rPr>
        <w:t>а) фізичні фактори:</w:t>
      </w:r>
    </w:p>
    <w:p w:rsidR="00604925" w:rsidRDefault="009B5436">
      <w:pPr>
        <w:spacing w:after="75"/>
        <w:ind w:firstLine="240"/>
        <w:jc w:val="both"/>
      </w:pPr>
      <w:bookmarkStart w:id="34" w:name="62"/>
      <w:bookmarkEnd w:id="33"/>
      <w:r>
        <w:rPr>
          <w:rFonts w:ascii="Arial" w:hAnsi="Arial"/>
          <w:color w:val="293A55"/>
          <w:sz w:val="18"/>
        </w:rPr>
        <w:t>вібрація;</w:t>
      </w:r>
    </w:p>
    <w:p w:rsidR="00604925" w:rsidRDefault="009B5436">
      <w:pPr>
        <w:spacing w:after="75"/>
        <w:ind w:firstLine="240"/>
        <w:jc w:val="both"/>
      </w:pPr>
      <w:bookmarkStart w:id="35" w:name="63"/>
      <w:bookmarkEnd w:id="34"/>
      <w:r>
        <w:rPr>
          <w:rFonts w:ascii="Arial" w:hAnsi="Arial"/>
          <w:color w:val="293A55"/>
          <w:sz w:val="18"/>
        </w:rPr>
        <w:t>шум;</w:t>
      </w:r>
    </w:p>
    <w:p w:rsidR="00604925" w:rsidRDefault="009B5436">
      <w:pPr>
        <w:spacing w:after="75"/>
        <w:ind w:firstLine="240"/>
        <w:jc w:val="both"/>
      </w:pPr>
      <w:bookmarkStart w:id="36" w:name="64"/>
      <w:bookmarkEnd w:id="35"/>
      <w:r>
        <w:rPr>
          <w:rFonts w:ascii="Arial" w:hAnsi="Arial"/>
          <w:color w:val="293A55"/>
          <w:sz w:val="18"/>
        </w:rPr>
        <w:t>ультраз</w:t>
      </w:r>
      <w:r>
        <w:rPr>
          <w:rFonts w:ascii="Arial" w:hAnsi="Arial"/>
          <w:color w:val="293A55"/>
          <w:sz w:val="18"/>
        </w:rPr>
        <w:t>вук;</w:t>
      </w:r>
    </w:p>
    <w:p w:rsidR="00604925" w:rsidRDefault="009B5436">
      <w:pPr>
        <w:spacing w:after="75"/>
        <w:ind w:firstLine="240"/>
        <w:jc w:val="both"/>
      </w:pPr>
      <w:bookmarkStart w:id="37" w:name="65"/>
      <w:bookmarkEnd w:id="36"/>
      <w:r>
        <w:rPr>
          <w:rFonts w:ascii="Arial" w:hAnsi="Arial"/>
          <w:color w:val="293A55"/>
          <w:sz w:val="18"/>
        </w:rPr>
        <w:t>інфразвук;</w:t>
      </w:r>
    </w:p>
    <w:p w:rsidR="00604925" w:rsidRDefault="009B5436">
      <w:pPr>
        <w:spacing w:after="75"/>
        <w:ind w:firstLine="240"/>
        <w:jc w:val="both"/>
      </w:pPr>
      <w:bookmarkStart w:id="38" w:name="66"/>
      <w:bookmarkEnd w:id="37"/>
      <w:r>
        <w:rPr>
          <w:rFonts w:ascii="Arial" w:hAnsi="Arial"/>
          <w:color w:val="293A55"/>
          <w:sz w:val="18"/>
        </w:rPr>
        <w:t>теплове, світлове, іонізуюче, неіонізуюче та інші види випромінювання;</w:t>
      </w:r>
    </w:p>
    <w:p w:rsidR="00604925" w:rsidRDefault="009B5436">
      <w:pPr>
        <w:spacing w:after="75"/>
        <w:ind w:firstLine="240"/>
        <w:jc w:val="both"/>
      </w:pPr>
      <w:bookmarkStart w:id="39" w:name="67"/>
      <w:bookmarkEnd w:id="38"/>
      <w:r>
        <w:rPr>
          <w:rFonts w:ascii="Arial" w:hAnsi="Arial"/>
          <w:color w:val="293A55"/>
          <w:sz w:val="18"/>
        </w:rPr>
        <w:t>б) біологічні фактори:</w:t>
      </w:r>
    </w:p>
    <w:p w:rsidR="00604925" w:rsidRDefault="009B5436">
      <w:pPr>
        <w:spacing w:after="75"/>
        <w:ind w:firstLine="240"/>
        <w:jc w:val="both"/>
      </w:pPr>
      <w:bookmarkStart w:id="40" w:name="68"/>
      <w:bookmarkEnd w:id="39"/>
      <w:r>
        <w:rPr>
          <w:rFonts w:ascii="Arial" w:hAnsi="Arial"/>
          <w:color w:val="293A55"/>
          <w:sz w:val="18"/>
        </w:rPr>
        <w:t>окремі види живих або вбитих дріжджових пліснявих грибів, бактерій, бацил, вірусів, інших одноклітинних організмів і продукти їх життєдіяльності (</w:t>
      </w:r>
      <w:r>
        <w:rPr>
          <w:rFonts w:ascii="Arial" w:hAnsi="Arial"/>
          <w:color w:val="293A55"/>
          <w:sz w:val="18"/>
        </w:rPr>
        <w:t>білки, амінокислоти, ферменти, антибіотики, токсини).</w:t>
      </w:r>
    </w:p>
    <w:p w:rsidR="00604925" w:rsidRDefault="009B5436">
      <w:pPr>
        <w:spacing w:after="75"/>
        <w:ind w:firstLine="240"/>
        <w:jc w:val="right"/>
      </w:pPr>
      <w:bookmarkStart w:id="41" w:name="69"/>
      <w:bookmarkEnd w:id="40"/>
      <w:r>
        <w:rPr>
          <w:rFonts w:ascii="Arial" w:hAnsi="Arial"/>
          <w:color w:val="293A55"/>
          <w:sz w:val="18"/>
        </w:rPr>
        <w:t>(Перелік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01.09.2025 р. N 1064)</w:t>
      </w:r>
    </w:p>
    <w:p w:rsidR="00604925" w:rsidRDefault="009B5436">
      <w:pPr>
        <w:spacing w:after="75"/>
        <w:jc w:val="center"/>
      </w:pPr>
      <w:bookmarkStart w:id="42" w:name="36"/>
      <w:bookmarkEnd w:id="41"/>
      <w:r>
        <w:rPr>
          <w:rFonts w:ascii="Arial" w:hAnsi="Arial"/>
          <w:color w:val="000000"/>
          <w:sz w:val="18"/>
        </w:rPr>
        <w:t>____________</w:t>
      </w:r>
      <w:bookmarkStart w:id="43" w:name="_GoBack"/>
      <w:bookmarkEnd w:id="42"/>
      <w:bookmarkEnd w:id="43"/>
    </w:p>
    <w:sectPr w:rsidR="006049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925"/>
    <w:rsid w:val="00604925"/>
    <w:rsid w:val="009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6B20-1C46-4141-8B1E-8D0046C6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2025-09-05T20:40:00Z</dcterms:created>
  <dcterms:modified xsi:type="dcterms:W3CDTF">2025-09-05T20:40:00Z</dcterms:modified>
</cp:coreProperties>
</file>