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64" w:rsidRDefault="00D238C4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64" w:rsidRPr="00D238C4" w:rsidRDefault="00D238C4">
      <w:pPr>
        <w:spacing w:after="0"/>
        <w:jc w:val="center"/>
        <w:rPr>
          <w:lang w:val="ru-RU"/>
        </w:rPr>
      </w:pPr>
      <w:bookmarkStart w:id="1" w:name="2"/>
      <w:bookmarkEnd w:id="0"/>
      <w:r w:rsidRPr="00D238C4">
        <w:rPr>
          <w:rFonts w:ascii="Arial"/>
          <w:b/>
          <w:color w:val="000000"/>
          <w:sz w:val="21"/>
          <w:lang w:val="ru-RU"/>
        </w:rPr>
        <w:t>ПРАВЛІННЯ</w:t>
      </w:r>
      <w:r w:rsidRPr="00D238C4">
        <w:rPr>
          <w:rFonts w:ascii="Arial"/>
          <w:b/>
          <w:color w:val="000000"/>
          <w:sz w:val="21"/>
          <w:lang w:val="ru-RU"/>
        </w:rPr>
        <w:t xml:space="preserve"> </w:t>
      </w:r>
      <w:r w:rsidRPr="00D238C4">
        <w:rPr>
          <w:rFonts w:ascii="Arial"/>
          <w:b/>
          <w:color w:val="000000"/>
          <w:sz w:val="21"/>
          <w:lang w:val="ru-RU"/>
        </w:rPr>
        <w:t>НАЦІОНАЛЬНОГО</w:t>
      </w:r>
      <w:r w:rsidRPr="00D238C4">
        <w:rPr>
          <w:rFonts w:ascii="Arial"/>
          <w:b/>
          <w:color w:val="000000"/>
          <w:sz w:val="21"/>
          <w:lang w:val="ru-RU"/>
        </w:rPr>
        <w:t xml:space="preserve"> </w:t>
      </w:r>
      <w:r w:rsidRPr="00D238C4">
        <w:rPr>
          <w:rFonts w:ascii="Arial"/>
          <w:b/>
          <w:color w:val="000000"/>
          <w:sz w:val="21"/>
          <w:lang w:val="ru-RU"/>
        </w:rPr>
        <w:t>БАНКУ</w:t>
      </w:r>
      <w:r w:rsidRPr="00D238C4">
        <w:rPr>
          <w:rFonts w:ascii="Arial"/>
          <w:b/>
          <w:color w:val="000000"/>
          <w:sz w:val="21"/>
          <w:lang w:val="ru-RU"/>
        </w:rPr>
        <w:t xml:space="preserve"> </w:t>
      </w:r>
      <w:r w:rsidRPr="00D238C4">
        <w:rPr>
          <w:rFonts w:ascii="Arial"/>
          <w:b/>
          <w:color w:val="000000"/>
          <w:sz w:val="21"/>
          <w:lang w:val="ru-RU"/>
        </w:rPr>
        <w:t>УКРАЇНИ</w:t>
      </w:r>
    </w:p>
    <w:p w:rsidR="005E3664" w:rsidRPr="00D238C4" w:rsidRDefault="00D238C4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D238C4">
        <w:rPr>
          <w:rFonts w:ascii="Arial"/>
          <w:color w:val="000000"/>
          <w:sz w:val="27"/>
          <w:lang w:val="ru-RU"/>
        </w:rPr>
        <w:t>ПОСТАНОВА</w:t>
      </w:r>
    </w:p>
    <w:p w:rsidR="005E3664" w:rsidRPr="00D238C4" w:rsidRDefault="00D238C4">
      <w:pPr>
        <w:spacing w:after="0"/>
        <w:jc w:val="center"/>
        <w:rPr>
          <w:lang w:val="ru-RU"/>
        </w:rPr>
      </w:pPr>
      <w:bookmarkStart w:id="3" w:name="4"/>
      <w:bookmarkEnd w:id="2"/>
      <w:r w:rsidRPr="00D238C4">
        <w:rPr>
          <w:rFonts w:ascii="Arial"/>
          <w:b/>
          <w:color w:val="000000"/>
          <w:sz w:val="18"/>
          <w:lang w:val="ru-RU"/>
        </w:rPr>
        <w:t>від</w:t>
      </w:r>
      <w:r w:rsidRPr="00D238C4">
        <w:rPr>
          <w:rFonts w:ascii="Arial"/>
          <w:b/>
          <w:color w:val="000000"/>
          <w:sz w:val="18"/>
          <w:lang w:val="ru-RU"/>
        </w:rPr>
        <w:t xml:space="preserve"> 2 </w:t>
      </w:r>
      <w:r w:rsidRPr="00D238C4">
        <w:rPr>
          <w:rFonts w:ascii="Arial"/>
          <w:b/>
          <w:color w:val="000000"/>
          <w:sz w:val="18"/>
          <w:lang w:val="ru-RU"/>
        </w:rPr>
        <w:t>січня</w:t>
      </w:r>
      <w:r w:rsidRPr="00D238C4">
        <w:rPr>
          <w:rFonts w:ascii="Arial"/>
          <w:b/>
          <w:color w:val="000000"/>
          <w:sz w:val="18"/>
          <w:lang w:val="ru-RU"/>
        </w:rPr>
        <w:t xml:space="preserve"> 2019 </w:t>
      </w:r>
      <w:r w:rsidRPr="00D238C4">
        <w:rPr>
          <w:rFonts w:ascii="Arial"/>
          <w:b/>
          <w:color w:val="000000"/>
          <w:sz w:val="18"/>
          <w:lang w:val="ru-RU"/>
        </w:rPr>
        <w:t>року</w:t>
      </w:r>
      <w:r w:rsidRPr="00D238C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D238C4">
        <w:rPr>
          <w:rFonts w:ascii="Arial"/>
          <w:b/>
          <w:color w:val="000000"/>
          <w:sz w:val="18"/>
          <w:lang w:val="ru-RU"/>
        </w:rPr>
        <w:t xml:space="preserve"> 2</w:t>
      </w:r>
    </w:p>
    <w:p w:rsidR="005E3664" w:rsidRPr="00D238C4" w:rsidRDefault="00D238C4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D238C4">
        <w:rPr>
          <w:rFonts w:ascii="Arial"/>
          <w:color w:val="000000"/>
          <w:sz w:val="27"/>
          <w:lang w:val="ru-RU"/>
        </w:rPr>
        <w:t>Про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затвердження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Положення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про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здійснення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операцій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із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валютними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цінностями</w:t>
      </w:r>
    </w:p>
    <w:p w:rsidR="005E3664" w:rsidRPr="00D238C4" w:rsidRDefault="00D238C4">
      <w:pPr>
        <w:spacing w:after="0"/>
        <w:jc w:val="center"/>
        <w:rPr>
          <w:lang w:val="ru-RU"/>
        </w:rPr>
      </w:pPr>
      <w:bookmarkStart w:id="5" w:name="312"/>
      <w:bookmarkEnd w:id="4"/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доповненнями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6 </w:t>
      </w:r>
      <w:r w:rsidRPr="00D238C4">
        <w:rPr>
          <w:rFonts w:ascii="Arial"/>
          <w:color w:val="000000"/>
          <w:sz w:val="18"/>
          <w:lang w:val="ru-RU"/>
        </w:rPr>
        <w:t>лютого</w:t>
      </w:r>
      <w:r w:rsidRPr="00D238C4">
        <w:rPr>
          <w:rFonts w:ascii="Arial"/>
          <w:color w:val="000000"/>
          <w:sz w:val="18"/>
          <w:lang w:val="ru-RU"/>
        </w:rPr>
        <w:t xml:space="preserve"> 2019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35,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28 </w:t>
      </w:r>
      <w:r w:rsidRPr="00D238C4">
        <w:rPr>
          <w:rFonts w:ascii="Arial"/>
          <w:color w:val="000000"/>
          <w:sz w:val="18"/>
          <w:lang w:val="ru-RU"/>
        </w:rPr>
        <w:t>березня</w:t>
      </w:r>
      <w:r w:rsidRPr="00D238C4">
        <w:rPr>
          <w:rFonts w:ascii="Arial"/>
          <w:color w:val="000000"/>
          <w:sz w:val="18"/>
          <w:lang w:val="ru-RU"/>
        </w:rPr>
        <w:t xml:space="preserve"> 2019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52,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13 </w:t>
      </w:r>
      <w:r w:rsidRPr="00D238C4">
        <w:rPr>
          <w:rFonts w:ascii="Arial"/>
          <w:color w:val="000000"/>
          <w:sz w:val="18"/>
          <w:lang w:val="ru-RU"/>
        </w:rPr>
        <w:t>червня</w:t>
      </w:r>
      <w:r w:rsidRPr="00D238C4">
        <w:rPr>
          <w:rFonts w:ascii="Arial"/>
          <w:color w:val="000000"/>
          <w:sz w:val="18"/>
          <w:lang w:val="ru-RU"/>
        </w:rPr>
        <w:t xml:space="preserve"> 2019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77,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27 </w:t>
      </w:r>
      <w:r w:rsidRPr="00D238C4">
        <w:rPr>
          <w:rFonts w:ascii="Arial"/>
          <w:color w:val="000000"/>
          <w:sz w:val="18"/>
          <w:lang w:val="ru-RU"/>
        </w:rPr>
        <w:t>червня</w:t>
      </w:r>
      <w:r w:rsidRPr="00D238C4">
        <w:rPr>
          <w:rFonts w:ascii="Arial"/>
          <w:color w:val="000000"/>
          <w:sz w:val="18"/>
          <w:lang w:val="ru-RU"/>
        </w:rPr>
        <w:t xml:space="preserve"> 2019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86,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17 </w:t>
      </w:r>
      <w:r w:rsidRPr="00D238C4">
        <w:rPr>
          <w:rFonts w:ascii="Arial"/>
          <w:color w:val="000000"/>
          <w:sz w:val="18"/>
          <w:lang w:val="ru-RU"/>
        </w:rPr>
        <w:t>січня</w:t>
      </w:r>
      <w:r w:rsidRPr="00D238C4">
        <w:rPr>
          <w:rFonts w:ascii="Arial"/>
          <w:color w:val="000000"/>
          <w:sz w:val="18"/>
          <w:lang w:val="ru-RU"/>
        </w:rPr>
        <w:t xml:space="preserve"> 2020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9</w:t>
      </w:r>
      <w:r w:rsidRPr="00D238C4">
        <w:rPr>
          <w:lang w:val="ru-RU"/>
        </w:rPr>
        <w:br/>
      </w:r>
      <w:r w:rsidRPr="00D238C4">
        <w:rPr>
          <w:rFonts w:ascii="Arial"/>
          <w:i/>
          <w:color w:val="000000"/>
          <w:sz w:val="18"/>
          <w:lang w:val="ru-RU"/>
        </w:rPr>
        <w:t>(</w:t>
      </w:r>
      <w:r w:rsidRPr="00D238C4">
        <w:rPr>
          <w:rFonts w:ascii="Arial"/>
          <w:i/>
          <w:color w:val="000000"/>
          <w:sz w:val="18"/>
          <w:lang w:val="ru-RU"/>
        </w:rPr>
        <w:t>зміни</w:t>
      </w:r>
      <w:r w:rsidRPr="00D238C4">
        <w:rPr>
          <w:rFonts w:ascii="Arial"/>
          <w:i/>
          <w:color w:val="000000"/>
          <w:sz w:val="18"/>
          <w:lang w:val="ru-RU"/>
        </w:rPr>
        <w:t xml:space="preserve">, </w:t>
      </w:r>
      <w:r w:rsidRPr="00D238C4">
        <w:rPr>
          <w:rFonts w:ascii="Arial"/>
          <w:i/>
          <w:color w:val="000000"/>
          <w:sz w:val="18"/>
          <w:lang w:val="ru-RU"/>
        </w:rPr>
        <w:t>внесені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підпунктами</w:t>
      </w:r>
      <w:r w:rsidRPr="00D238C4">
        <w:rPr>
          <w:rFonts w:ascii="Arial"/>
          <w:color w:val="000000"/>
          <w:sz w:val="18"/>
          <w:lang w:val="ru-RU"/>
        </w:rPr>
        <w:t xml:space="preserve"> 2, 3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 </w:t>
      </w:r>
      <w:r w:rsidRPr="00D238C4">
        <w:rPr>
          <w:rFonts w:ascii="Arial"/>
          <w:color w:val="000000"/>
          <w:sz w:val="18"/>
          <w:lang w:val="ru-RU"/>
        </w:rPr>
        <w:t>Змін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цінностями</w:t>
      </w:r>
      <w:r w:rsidRPr="00D238C4">
        <w:rPr>
          <w:rFonts w:ascii="Arial"/>
          <w:color w:val="000000"/>
          <w:sz w:val="18"/>
          <w:lang w:val="ru-RU"/>
        </w:rPr>
        <w:t>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затверджених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17 </w:t>
      </w:r>
      <w:r w:rsidRPr="00D238C4">
        <w:rPr>
          <w:rFonts w:ascii="Arial"/>
          <w:color w:val="000000"/>
          <w:sz w:val="18"/>
          <w:lang w:val="ru-RU"/>
        </w:rPr>
        <w:t>січня</w:t>
      </w:r>
      <w:r w:rsidRPr="00D238C4">
        <w:rPr>
          <w:rFonts w:ascii="Arial"/>
          <w:color w:val="000000"/>
          <w:sz w:val="18"/>
          <w:lang w:val="ru-RU"/>
        </w:rPr>
        <w:t xml:space="preserve"> 2020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9, </w:t>
      </w:r>
      <w:r w:rsidRPr="00D238C4">
        <w:rPr>
          <w:rFonts w:ascii="Arial"/>
          <w:color w:val="000000"/>
          <w:sz w:val="18"/>
          <w:lang w:val="ru-RU"/>
        </w:rPr>
        <w:t>набирають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чинності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1 </w:t>
      </w:r>
      <w:r w:rsidRPr="00D238C4">
        <w:rPr>
          <w:rFonts w:ascii="Arial"/>
          <w:color w:val="000000"/>
          <w:sz w:val="18"/>
          <w:lang w:val="ru-RU"/>
        </w:rPr>
        <w:t>серпня</w:t>
      </w:r>
      <w:r w:rsidRPr="00D238C4">
        <w:rPr>
          <w:rFonts w:ascii="Arial"/>
          <w:color w:val="000000"/>
          <w:sz w:val="18"/>
          <w:lang w:val="ru-RU"/>
        </w:rPr>
        <w:t xml:space="preserve"> 2020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>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враховуючи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14 </w:t>
      </w:r>
      <w:r w:rsidRPr="00D238C4">
        <w:rPr>
          <w:rFonts w:ascii="Arial"/>
          <w:color w:val="000000"/>
          <w:sz w:val="18"/>
          <w:lang w:val="ru-RU"/>
        </w:rPr>
        <w:t>квітня</w:t>
      </w:r>
      <w:r w:rsidRPr="00D238C4">
        <w:rPr>
          <w:rFonts w:ascii="Arial"/>
          <w:color w:val="000000"/>
          <w:sz w:val="18"/>
          <w:lang w:val="ru-RU"/>
        </w:rPr>
        <w:t xml:space="preserve"> 2020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50),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24 </w:t>
      </w:r>
      <w:r w:rsidRPr="00D238C4">
        <w:rPr>
          <w:rFonts w:ascii="Arial"/>
          <w:color w:val="000000"/>
          <w:sz w:val="18"/>
          <w:lang w:val="ru-RU"/>
        </w:rPr>
        <w:t>квітня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 xml:space="preserve">2020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55,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27 </w:t>
      </w:r>
      <w:r w:rsidRPr="00D238C4">
        <w:rPr>
          <w:rFonts w:ascii="Arial"/>
          <w:color w:val="000000"/>
          <w:sz w:val="18"/>
          <w:lang w:val="ru-RU"/>
        </w:rPr>
        <w:t>квітня</w:t>
      </w:r>
      <w:r w:rsidRPr="00D238C4">
        <w:rPr>
          <w:rFonts w:ascii="Arial"/>
          <w:color w:val="000000"/>
          <w:sz w:val="18"/>
          <w:lang w:val="ru-RU"/>
        </w:rPr>
        <w:t xml:space="preserve"> 2020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57,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19 </w:t>
      </w:r>
      <w:r w:rsidRPr="00D238C4">
        <w:rPr>
          <w:rFonts w:ascii="Arial"/>
          <w:color w:val="000000"/>
          <w:sz w:val="18"/>
          <w:lang w:val="ru-RU"/>
        </w:rPr>
        <w:t>жовтня</w:t>
      </w:r>
      <w:r w:rsidRPr="00D238C4">
        <w:rPr>
          <w:rFonts w:ascii="Arial"/>
          <w:color w:val="000000"/>
          <w:sz w:val="18"/>
          <w:lang w:val="ru-RU"/>
        </w:rPr>
        <w:t xml:space="preserve"> 2020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142,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15 </w:t>
      </w:r>
      <w:r w:rsidRPr="00D238C4">
        <w:rPr>
          <w:rFonts w:ascii="Arial"/>
          <w:color w:val="000000"/>
          <w:sz w:val="18"/>
          <w:lang w:val="ru-RU"/>
        </w:rPr>
        <w:t>січня</w:t>
      </w:r>
      <w:r w:rsidRPr="00D238C4">
        <w:rPr>
          <w:rFonts w:ascii="Arial"/>
          <w:color w:val="000000"/>
          <w:sz w:val="18"/>
          <w:lang w:val="ru-RU"/>
        </w:rPr>
        <w:t xml:space="preserve"> 2021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3,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 </w:t>
      </w:r>
      <w:r w:rsidRPr="00D238C4">
        <w:rPr>
          <w:rFonts w:ascii="Arial"/>
          <w:color w:val="000000"/>
          <w:sz w:val="18"/>
          <w:lang w:val="ru-RU"/>
        </w:rPr>
        <w:t>червня</w:t>
      </w:r>
      <w:r w:rsidRPr="00D238C4">
        <w:rPr>
          <w:rFonts w:ascii="Arial"/>
          <w:color w:val="000000"/>
          <w:sz w:val="18"/>
          <w:lang w:val="ru-RU"/>
        </w:rPr>
        <w:t xml:space="preserve"> 2021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 </w:t>
      </w:r>
      <w:r w:rsidRPr="00D238C4">
        <w:rPr>
          <w:rFonts w:ascii="Arial"/>
          <w:color w:val="000000"/>
          <w:sz w:val="18"/>
          <w:lang w:val="ru-RU"/>
        </w:rPr>
        <w:t>липня</w:t>
      </w:r>
      <w:r w:rsidRPr="00D238C4">
        <w:rPr>
          <w:rFonts w:ascii="Arial"/>
          <w:color w:val="000000"/>
          <w:sz w:val="18"/>
          <w:lang w:val="ru-RU"/>
        </w:rPr>
        <w:t xml:space="preserve"> 2021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67,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13 </w:t>
      </w:r>
      <w:r w:rsidRPr="00D238C4">
        <w:rPr>
          <w:rFonts w:ascii="Arial"/>
          <w:color w:val="000000"/>
          <w:sz w:val="18"/>
          <w:lang w:val="ru-RU"/>
        </w:rPr>
        <w:t>січня</w:t>
      </w:r>
      <w:r w:rsidRPr="00D238C4">
        <w:rPr>
          <w:rFonts w:ascii="Arial"/>
          <w:color w:val="000000"/>
          <w:sz w:val="18"/>
          <w:lang w:val="ru-RU"/>
        </w:rPr>
        <w:t xml:space="preserve"> 2022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3,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14 </w:t>
      </w:r>
      <w:r w:rsidRPr="00D238C4">
        <w:rPr>
          <w:rFonts w:ascii="Arial"/>
          <w:color w:val="000000"/>
          <w:sz w:val="18"/>
          <w:lang w:val="ru-RU"/>
        </w:rPr>
        <w:t>липня</w:t>
      </w:r>
      <w:r w:rsidRPr="00D238C4">
        <w:rPr>
          <w:rFonts w:ascii="Arial"/>
          <w:color w:val="000000"/>
          <w:sz w:val="18"/>
          <w:lang w:val="ru-RU"/>
        </w:rPr>
        <w:t xml:space="preserve"> 2022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145,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25 </w:t>
      </w:r>
      <w:r w:rsidRPr="00D238C4">
        <w:rPr>
          <w:rFonts w:ascii="Arial"/>
          <w:color w:val="000000"/>
          <w:sz w:val="18"/>
          <w:lang w:val="ru-RU"/>
        </w:rPr>
        <w:t>листопада</w:t>
      </w:r>
      <w:r w:rsidRPr="00D238C4">
        <w:rPr>
          <w:rFonts w:ascii="Arial"/>
          <w:color w:val="000000"/>
          <w:sz w:val="18"/>
          <w:lang w:val="ru-RU"/>
        </w:rPr>
        <w:t xml:space="preserve"> 2022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234,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>ід</w:t>
      </w:r>
      <w:r w:rsidRPr="00D238C4">
        <w:rPr>
          <w:rFonts w:ascii="Arial"/>
          <w:color w:val="000000"/>
          <w:sz w:val="18"/>
          <w:lang w:val="ru-RU"/>
        </w:rPr>
        <w:t xml:space="preserve"> 28 </w:t>
      </w:r>
      <w:r w:rsidRPr="00D238C4">
        <w:rPr>
          <w:rFonts w:ascii="Arial"/>
          <w:color w:val="000000"/>
          <w:sz w:val="18"/>
          <w:lang w:val="ru-RU"/>
        </w:rPr>
        <w:t>грудня</w:t>
      </w:r>
      <w:r w:rsidRPr="00D238C4">
        <w:rPr>
          <w:rFonts w:ascii="Arial"/>
          <w:color w:val="000000"/>
          <w:sz w:val="18"/>
          <w:lang w:val="ru-RU"/>
        </w:rPr>
        <w:t xml:space="preserve"> 2022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251,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6 </w:t>
      </w:r>
      <w:r w:rsidRPr="00D238C4">
        <w:rPr>
          <w:rFonts w:ascii="Arial"/>
          <w:color w:val="000000"/>
          <w:sz w:val="18"/>
          <w:lang w:val="ru-RU"/>
        </w:rPr>
        <w:t>жовтня</w:t>
      </w:r>
      <w:r w:rsidRPr="00D238C4">
        <w:rPr>
          <w:rFonts w:ascii="Arial"/>
          <w:color w:val="000000"/>
          <w:sz w:val="18"/>
          <w:lang w:val="ru-RU"/>
        </w:rPr>
        <w:t xml:space="preserve"> 2023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123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" w:name="6"/>
      <w:bookmarkEnd w:id="5"/>
      <w:r w:rsidRPr="00D238C4">
        <w:rPr>
          <w:rFonts w:ascii="Arial"/>
          <w:color w:val="000000"/>
          <w:sz w:val="18"/>
          <w:lang w:val="ru-RU"/>
        </w:rPr>
        <w:t>Відповідно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статей</w:t>
      </w:r>
      <w:r w:rsidRPr="00D238C4">
        <w:rPr>
          <w:rFonts w:ascii="Arial"/>
          <w:color w:val="000000"/>
          <w:sz w:val="18"/>
          <w:lang w:val="ru-RU"/>
        </w:rPr>
        <w:t xml:space="preserve"> 6, 7, 15, 44, 45, 56 </w:t>
      </w:r>
      <w:r w:rsidRPr="00D238C4">
        <w:rPr>
          <w:rFonts w:ascii="Arial"/>
          <w:color w:val="000000"/>
          <w:sz w:val="18"/>
          <w:lang w:val="ru-RU"/>
        </w:rPr>
        <w:t>Закону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"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",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реалізації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"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"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</w:t>
      </w:r>
      <w:r w:rsidRPr="00D238C4">
        <w:rPr>
          <w:rFonts w:ascii="Arial"/>
          <w:color w:val="000000"/>
          <w:sz w:val="18"/>
          <w:lang w:val="ru-RU"/>
        </w:rPr>
        <w:t>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b/>
          <w:color w:val="000000"/>
          <w:sz w:val="18"/>
          <w:lang w:val="ru-RU"/>
        </w:rPr>
        <w:t>постановляє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" w:name="7"/>
      <w:bookmarkEnd w:id="6"/>
      <w:r w:rsidRPr="00D238C4">
        <w:rPr>
          <w:rFonts w:ascii="Arial"/>
          <w:color w:val="000000"/>
          <w:sz w:val="18"/>
          <w:lang w:val="ru-RU"/>
        </w:rPr>
        <w:t xml:space="preserve">1. </w:t>
      </w:r>
      <w:r w:rsidRPr="00D238C4">
        <w:rPr>
          <w:rFonts w:ascii="Arial"/>
          <w:color w:val="000000"/>
          <w:sz w:val="18"/>
          <w:lang w:val="ru-RU"/>
        </w:rPr>
        <w:t>Затвердити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цінностями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додається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" w:name="8"/>
      <w:bookmarkEnd w:id="7"/>
      <w:r w:rsidRPr="00D238C4">
        <w:rPr>
          <w:rFonts w:ascii="Arial"/>
          <w:color w:val="000000"/>
          <w:sz w:val="18"/>
          <w:lang w:val="ru-RU"/>
        </w:rPr>
        <w:t xml:space="preserve">2. </w:t>
      </w:r>
      <w:r w:rsidRPr="00D238C4">
        <w:rPr>
          <w:rFonts w:ascii="Arial"/>
          <w:color w:val="000000"/>
          <w:sz w:val="18"/>
          <w:lang w:val="ru-RU"/>
        </w:rPr>
        <w:t>Департаменту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відкритих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ринків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Пономаренко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.) </w:t>
      </w:r>
      <w:r w:rsidRPr="00D238C4">
        <w:rPr>
          <w:rFonts w:ascii="Arial"/>
          <w:color w:val="000000"/>
          <w:sz w:val="18"/>
          <w:lang w:val="ru-RU"/>
        </w:rPr>
        <w:t>після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офіційного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опублікування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довести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відома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банкам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відома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інфор</w:t>
      </w:r>
      <w:r w:rsidRPr="00D238C4">
        <w:rPr>
          <w:rFonts w:ascii="Arial"/>
          <w:color w:val="000000"/>
          <w:sz w:val="18"/>
          <w:lang w:val="ru-RU"/>
        </w:rPr>
        <w:t>мацію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прийняття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цієї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постанови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9" w:name="9"/>
      <w:bookmarkEnd w:id="8"/>
      <w:r w:rsidRPr="00D238C4">
        <w:rPr>
          <w:rFonts w:ascii="Arial"/>
          <w:color w:val="000000"/>
          <w:sz w:val="18"/>
          <w:lang w:val="ru-RU"/>
        </w:rPr>
        <w:t xml:space="preserve">3. </w:t>
      </w:r>
      <w:r w:rsidRPr="00D238C4">
        <w:rPr>
          <w:rFonts w:ascii="Arial"/>
          <w:color w:val="000000"/>
          <w:sz w:val="18"/>
          <w:lang w:val="ru-RU"/>
        </w:rPr>
        <w:t>Постанова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набирає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чинності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"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>".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0" w:name="10"/>
      <w:bookmarkEnd w:id="9"/>
      <w:r w:rsidRPr="00D238C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E366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11" w:name="11"/>
            <w:bookmarkEnd w:id="10"/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12" w:name="12"/>
            <w:bookmarkEnd w:id="11"/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Смолій</w:t>
            </w:r>
          </w:p>
        </w:tc>
        <w:bookmarkEnd w:id="12"/>
      </w:tr>
    </w:tbl>
    <w:p w:rsidR="005E3664" w:rsidRDefault="00D238C4">
      <w:r>
        <w:br/>
      </w:r>
    </w:p>
    <w:p w:rsidR="005E3664" w:rsidRDefault="00D238C4">
      <w:pPr>
        <w:spacing w:after="0"/>
        <w:ind w:firstLine="240"/>
      </w:pPr>
      <w:bookmarkStart w:id="13" w:name="13"/>
      <w:r>
        <w:rPr>
          <w:rFonts w:ascii="Arial"/>
          <w:color w:val="000000"/>
          <w:sz w:val="18"/>
        </w:rPr>
        <w:t xml:space="preserve"> 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4" w:name="14"/>
      <w:bookmarkEnd w:id="13"/>
      <w:r w:rsidRPr="00D238C4">
        <w:rPr>
          <w:rFonts w:ascii="Arial"/>
          <w:color w:val="000000"/>
          <w:sz w:val="18"/>
          <w:lang w:val="ru-RU"/>
        </w:rPr>
        <w:t>ЗАТВЕРДЖЕНО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Постанова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02 </w:t>
      </w:r>
      <w:r w:rsidRPr="00D238C4">
        <w:rPr>
          <w:rFonts w:ascii="Arial"/>
          <w:color w:val="000000"/>
          <w:sz w:val="18"/>
          <w:lang w:val="ru-RU"/>
        </w:rPr>
        <w:t>січня</w:t>
      </w:r>
      <w:r w:rsidRPr="00D238C4">
        <w:rPr>
          <w:rFonts w:ascii="Arial"/>
          <w:color w:val="000000"/>
          <w:sz w:val="18"/>
          <w:lang w:val="ru-RU"/>
        </w:rPr>
        <w:t xml:space="preserve"> 2019 </w:t>
      </w:r>
      <w:r w:rsidRPr="00D238C4">
        <w:rPr>
          <w:rFonts w:ascii="Arial"/>
          <w:color w:val="000000"/>
          <w:sz w:val="18"/>
          <w:lang w:val="ru-RU"/>
        </w:rPr>
        <w:t>року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2</w:t>
      </w:r>
    </w:p>
    <w:p w:rsidR="005E3664" w:rsidRPr="00D238C4" w:rsidRDefault="00D238C4">
      <w:pPr>
        <w:pStyle w:val="3"/>
        <w:spacing w:after="0"/>
        <w:jc w:val="center"/>
        <w:rPr>
          <w:lang w:val="ru-RU"/>
        </w:rPr>
      </w:pPr>
      <w:bookmarkStart w:id="15" w:name="15"/>
      <w:bookmarkEnd w:id="14"/>
      <w:r w:rsidRPr="00D238C4">
        <w:rPr>
          <w:rFonts w:ascii="Arial"/>
          <w:color w:val="000000"/>
          <w:sz w:val="27"/>
          <w:lang w:val="ru-RU"/>
        </w:rPr>
        <w:lastRenderedPageBreak/>
        <w:t>Положення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про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здійснення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операцій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із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валютними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цінностями</w:t>
      </w:r>
    </w:p>
    <w:p w:rsidR="005E3664" w:rsidRPr="00D238C4" w:rsidRDefault="00D238C4">
      <w:pPr>
        <w:pStyle w:val="3"/>
        <w:spacing w:after="0"/>
        <w:jc w:val="center"/>
        <w:rPr>
          <w:lang w:val="ru-RU"/>
        </w:rPr>
      </w:pPr>
      <w:bookmarkStart w:id="16" w:name="16"/>
      <w:bookmarkEnd w:id="15"/>
      <w:r>
        <w:rPr>
          <w:rFonts w:ascii="Arial"/>
          <w:color w:val="000000"/>
          <w:sz w:val="27"/>
        </w:rPr>
        <w:t>I</w:t>
      </w:r>
      <w:r w:rsidRPr="00D238C4">
        <w:rPr>
          <w:rFonts w:ascii="Arial"/>
          <w:color w:val="000000"/>
          <w:sz w:val="27"/>
          <w:lang w:val="ru-RU"/>
        </w:rPr>
        <w:t xml:space="preserve">. </w:t>
      </w:r>
      <w:r w:rsidRPr="00D238C4">
        <w:rPr>
          <w:rFonts w:ascii="Arial"/>
          <w:color w:val="000000"/>
          <w:sz w:val="27"/>
          <w:lang w:val="ru-RU"/>
        </w:rPr>
        <w:t>Загальні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положення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7" w:name="17"/>
      <w:bookmarkEnd w:id="16"/>
      <w:r w:rsidRPr="00D238C4">
        <w:rPr>
          <w:rFonts w:ascii="Arial"/>
          <w:color w:val="000000"/>
          <w:sz w:val="18"/>
          <w:lang w:val="ru-RU"/>
        </w:rPr>
        <w:t xml:space="preserve">1. </w:t>
      </w:r>
      <w:r w:rsidRPr="00D238C4">
        <w:rPr>
          <w:rFonts w:ascii="Arial"/>
          <w:color w:val="000000"/>
          <w:sz w:val="18"/>
          <w:lang w:val="ru-RU"/>
        </w:rPr>
        <w:t>Це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встановлює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8" w:name="18"/>
      <w:bookmarkEnd w:id="17"/>
      <w:r w:rsidRPr="00D238C4">
        <w:rPr>
          <w:rFonts w:ascii="Arial"/>
          <w:color w:val="000000"/>
          <w:sz w:val="18"/>
          <w:lang w:val="ru-RU"/>
        </w:rPr>
        <w:t xml:space="preserve">1)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безготівкової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поставки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9" w:name="19"/>
      <w:bookmarkEnd w:id="18"/>
      <w:r w:rsidRPr="00D238C4">
        <w:rPr>
          <w:rFonts w:ascii="Arial"/>
          <w:color w:val="000000"/>
          <w:sz w:val="18"/>
          <w:lang w:val="ru-RU"/>
        </w:rPr>
        <w:t xml:space="preserve">2)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транскордонних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переказів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межі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транскордонних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переказів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отримувачам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Україні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20" w:name="20"/>
      <w:bookmarkEnd w:id="19"/>
      <w:r w:rsidRPr="00D238C4">
        <w:rPr>
          <w:rFonts w:ascii="Arial"/>
          <w:color w:val="000000"/>
          <w:sz w:val="18"/>
          <w:lang w:val="ru-RU"/>
        </w:rPr>
        <w:t xml:space="preserve">3)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особливості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торгівлі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цінностями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готівковій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формі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поставкою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>);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21" w:name="21"/>
      <w:bookmarkEnd w:id="20"/>
      <w:r w:rsidRPr="00D238C4">
        <w:rPr>
          <w:rFonts w:ascii="Arial"/>
          <w:color w:val="000000"/>
          <w:sz w:val="18"/>
          <w:lang w:val="ru-RU"/>
        </w:rPr>
        <w:t xml:space="preserve">4)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операціями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22" w:name="22"/>
      <w:bookmarkEnd w:id="21"/>
      <w:r w:rsidRPr="00D238C4">
        <w:rPr>
          <w:rFonts w:ascii="Arial"/>
          <w:color w:val="000000"/>
          <w:sz w:val="18"/>
          <w:lang w:val="ru-RU"/>
        </w:rPr>
        <w:t xml:space="preserve">2.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терміни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вживаються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значеннях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23" w:name="23"/>
      <w:bookmarkEnd w:id="22"/>
      <w:r w:rsidRPr="00D238C4">
        <w:rPr>
          <w:rFonts w:ascii="Arial"/>
          <w:color w:val="000000"/>
          <w:sz w:val="18"/>
          <w:lang w:val="ru-RU"/>
        </w:rPr>
        <w:t xml:space="preserve">1) </w:t>
      </w:r>
      <w:r w:rsidRPr="00D238C4">
        <w:rPr>
          <w:rFonts w:ascii="Arial"/>
          <w:color w:val="000000"/>
          <w:sz w:val="18"/>
          <w:lang w:val="ru-RU"/>
        </w:rPr>
        <w:t>резиденти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фізичні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фізичні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громадяни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іноземні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громадяни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громадянства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біженці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потребують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додаткового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захисту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постійне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місце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проживання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території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підтверджується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відповідним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документом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якого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законодавством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включено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інформацію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місце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проживання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території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>ключаючи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паспорт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паспортний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його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замінює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посвідку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постійне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проживання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числі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тимчасово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перебувають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фізичні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підприємці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зареєстровані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законодавством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24" w:name="502"/>
      <w:bookmarkEnd w:id="23"/>
      <w:r w:rsidRPr="00D238C4">
        <w:rPr>
          <w:rFonts w:ascii="Arial"/>
          <w:color w:val="000000"/>
          <w:sz w:val="18"/>
          <w:lang w:val="ru-RU"/>
        </w:rPr>
        <w:t>1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небанківські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нада</w:t>
      </w:r>
      <w:r w:rsidRPr="00D238C4">
        <w:rPr>
          <w:rFonts w:ascii="Arial"/>
          <w:color w:val="000000"/>
          <w:sz w:val="18"/>
          <w:lang w:val="ru-RU"/>
        </w:rPr>
        <w:t>вачі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послуг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платіжні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крім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малих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оператори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поштового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грошей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отримали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ліцензію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фінансовими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послугами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25" w:name="503"/>
      <w:bookmarkEnd w:id="24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2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підпунктом</w:t>
      </w:r>
      <w:r w:rsidRPr="00D238C4">
        <w:rPr>
          <w:rFonts w:ascii="Arial"/>
          <w:color w:val="000000"/>
          <w:sz w:val="18"/>
          <w:lang w:val="ru-RU"/>
        </w:rPr>
        <w:t xml:space="preserve"> 1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25.11.2022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234)</w:t>
      </w:r>
    </w:p>
    <w:p w:rsidR="005E3664" w:rsidRDefault="00D238C4">
      <w:pPr>
        <w:spacing w:after="0"/>
        <w:ind w:firstLine="240"/>
      </w:pPr>
      <w:bookmarkStart w:id="26" w:name="371"/>
      <w:bookmarkEnd w:id="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ПВК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ФТ</w:t>
      </w:r>
      <w:r>
        <w:rPr>
          <w:rFonts w:ascii="Arial"/>
          <w:color w:val="000000"/>
          <w:sz w:val="18"/>
        </w:rPr>
        <w:t>);</w:t>
      </w:r>
    </w:p>
    <w:p w:rsidR="005E3664" w:rsidRDefault="00D238C4">
      <w:pPr>
        <w:spacing w:after="0"/>
        <w:ind w:firstLine="240"/>
        <w:jc w:val="right"/>
      </w:pPr>
      <w:bookmarkStart w:id="27" w:name="370"/>
      <w:bookmarkEnd w:id="26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підпункт</w:t>
      </w:r>
      <w:r w:rsidRPr="00D238C4">
        <w:rPr>
          <w:rFonts w:ascii="Arial"/>
          <w:color w:val="000000"/>
          <w:sz w:val="18"/>
          <w:lang w:val="ru-RU"/>
        </w:rPr>
        <w:t xml:space="preserve"> 2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2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редакції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27.04.2020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57,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5E3664" w:rsidRDefault="00D238C4">
      <w:pPr>
        <w:spacing w:after="0"/>
        <w:ind w:firstLine="240"/>
      </w:pPr>
      <w:bookmarkStart w:id="28" w:name="25"/>
      <w:bookmarkEnd w:id="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29" w:name="488"/>
      <w:bookmarkEnd w:id="28"/>
      <w:r w:rsidRPr="00D238C4">
        <w:rPr>
          <w:rFonts w:ascii="Arial"/>
          <w:color w:val="000000"/>
          <w:sz w:val="18"/>
          <w:lang w:val="ru-RU"/>
        </w:rPr>
        <w:t xml:space="preserve">4) </w:t>
      </w:r>
      <w:r w:rsidRPr="00D238C4">
        <w:rPr>
          <w:rFonts w:ascii="Arial"/>
          <w:color w:val="000000"/>
          <w:sz w:val="18"/>
          <w:lang w:val="ru-RU"/>
        </w:rPr>
        <w:t>центральний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контрагент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клірингова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провадження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клірингової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діяльності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центрального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контрагента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відповідно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"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ринки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капіталу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організовані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товарні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ринки</w:t>
      </w:r>
      <w:r w:rsidRPr="00D238C4">
        <w:rPr>
          <w:rFonts w:ascii="Arial"/>
          <w:color w:val="000000"/>
          <w:sz w:val="18"/>
          <w:lang w:val="ru-RU"/>
        </w:rPr>
        <w:t xml:space="preserve">"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отримала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ліцензію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правочинами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щодо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облігацій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внутрішньої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позики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номінованих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валюті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ОВДП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також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необхідних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забезпече</w:t>
      </w:r>
      <w:r w:rsidRPr="00D238C4">
        <w:rPr>
          <w:rFonts w:ascii="Arial"/>
          <w:color w:val="000000"/>
          <w:sz w:val="18"/>
          <w:lang w:val="ru-RU"/>
        </w:rPr>
        <w:t>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межах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клірингової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діяльності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центрального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контрагента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30" w:name="489"/>
      <w:bookmarkEnd w:id="29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2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підпунктом</w:t>
      </w:r>
      <w:r w:rsidRPr="00D238C4">
        <w:rPr>
          <w:rFonts w:ascii="Arial"/>
          <w:color w:val="000000"/>
          <w:sz w:val="18"/>
          <w:lang w:val="ru-RU"/>
        </w:rPr>
        <w:t xml:space="preserve"> 4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14.07.2022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145)</w:t>
      </w:r>
    </w:p>
    <w:p w:rsidR="005E3664" w:rsidRDefault="00D238C4">
      <w:pPr>
        <w:spacing w:after="0"/>
        <w:ind w:firstLine="240"/>
      </w:pPr>
      <w:bookmarkStart w:id="31" w:name="504"/>
      <w:bookmarkEnd w:id="3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уживают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32" w:name="378"/>
      <w:bookmarkEnd w:id="31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абзац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сьомий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2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постановами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</w:t>
      </w:r>
      <w:r w:rsidRPr="00D238C4">
        <w:rPr>
          <w:rFonts w:ascii="Arial"/>
          <w:color w:val="000000"/>
          <w:sz w:val="18"/>
          <w:lang w:val="ru-RU"/>
        </w:rPr>
        <w:t>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15.01.2021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3,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25.11.2022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234)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33" w:name="27"/>
      <w:bookmarkEnd w:id="32"/>
      <w:r w:rsidRPr="00D238C4">
        <w:rPr>
          <w:rFonts w:ascii="Arial"/>
          <w:color w:val="000000"/>
          <w:sz w:val="18"/>
          <w:lang w:val="ru-RU"/>
        </w:rPr>
        <w:t xml:space="preserve">3. </w:t>
      </w:r>
      <w:r w:rsidRPr="00D238C4">
        <w:rPr>
          <w:rFonts w:ascii="Arial"/>
          <w:color w:val="000000"/>
          <w:sz w:val="18"/>
          <w:lang w:val="ru-RU"/>
        </w:rPr>
        <w:t>Норми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регулюють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правовідносини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грошима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34" w:name="28"/>
      <w:bookmarkEnd w:id="33"/>
      <w:r w:rsidRPr="00D238C4">
        <w:rPr>
          <w:rFonts w:ascii="Arial"/>
          <w:color w:val="000000"/>
          <w:sz w:val="18"/>
          <w:lang w:val="ru-RU"/>
        </w:rPr>
        <w:t xml:space="preserve">4.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поточних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належать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35" w:name="29"/>
      <w:bookmarkEnd w:id="34"/>
      <w:r w:rsidRPr="00D238C4">
        <w:rPr>
          <w:rFonts w:ascii="Arial"/>
          <w:color w:val="000000"/>
          <w:sz w:val="18"/>
          <w:lang w:val="ru-RU"/>
        </w:rPr>
        <w:t xml:space="preserve">1) </w:t>
      </w:r>
      <w:r w:rsidRPr="00D238C4">
        <w:rPr>
          <w:rFonts w:ascii="Arial"/>
          <w:color w:val="000000"/>
          <w:sz w:val="18"/>
          <w:lang w:val="ru-RU"/>
        </w:rPr>
        <w:t>розрахунки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експорт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імпорт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товару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уключаючи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сплату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штраф</w:t>
      </w:r>
      <w:r w:rsidRPr="00D238C4">
        <w:rPr>
          <w:rFonts w:ascii="Arial"/>
          <w:color w:val="000000"/>
          <w:sz w:val="18"/>
          <w:lang w:val="ru-RU"/>
        </w:rPr>
        <w:t>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пені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бонусів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відшкодування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супутніх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витрат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зовнішньоекономічного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відшкодування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збитків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зовнішньоекономічного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договору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уключаючи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території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36" w:name="30"/>
      <w:bookmarkEnd w:id="35"/>
      <w:r w:rsidRPr="00D238C4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D238C4">
        <w:rPr>
          <w:rFonts w:ascii="Arial"/>
          <w:color w:val="000000"/>
          <w:sz w:val="18"/>
          <w:lang w:val="ru-RU"/>
        </w:rPr>
        <w:t>платежі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</w:t>
      </w:r>
      <w:r w:rsidRPr="00D238C4">
        <w:rPr>
          <w:rFonts w:ascii="Arial"/>
          <w:color w:val="000000"/>
          <w:sz w:val="18"/>
          <w:lang w:val="ru-RU"/>
        </w:rPr>
        <w:t>роцентів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кредитами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позиками</w:t>
      </w:r>
      <w:r w:rsidRPr="00D238C4">
        <w:rPr>
          <w:rFonts w:ascii="Arial"/>
          <w:color w:val="000000"/>
          <w:sz w:val="18"/>
          <w:lang w:val="ru-RU"/>
        </w:rPr>
        <w:t>);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37" w:name="31"/>
      <w:bookmarkEnd w:id="36"/>
      <w:r w:rsidRPr="00D238C4">
        <w:rPr>
          <w:rFonts w:ascii="Arial"/>
          <w:color w:val="000000"/>
          <w:sz w:val="18"/>
          <w:lang w:val="ru-RU"/>
        </w:rPr>
        <w:t xml:space="preserve">3) </w:t>
      </w:r>
      <w:r w:rsidRPr="00D238C4">
        <w:rPr>
          <w:rFonts w:ascii="Arial"/>
          <w:color w:val="000000"/>
          <w:sz w:val="18"/>
          <w:lang w:val="ru-RU"/>
        </w:rPr>
        <w:t>платежі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дивідендів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корпоративним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процентних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доходів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цінними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паперами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доходів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прибутків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єктами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інвестиційної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діяльності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їх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відчуженням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продажем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ліквідацією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зменшенням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статутного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капіталу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38" w:name="32"/>
      <w:bookmarkEnd w:id="37"/>
      <w:r w:rsidRPr="00D238C4">
        <w:rPr>
          <w:rFonts w:ascii="Arial"/>
          <w:color w:val="000000"/>
          <w:sz w:val="18"/>
          <w:lang w:val="ru-RU"/>
        </w:rPr>
        <w:t xml:space="preserve">4) </w:t>
      </w:r>
      <w:r w:rsidRPr="00D238C4">
        <w:rPr>
          <w:rFonts w:ascii="Arial"/>
          <w:color w:val="000000"/>
          <w:sz w:val="18"/>
          <w:lang w:val="ru-RU"/>
        </w:rPr>
        <w:t>платіж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процентів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нарахованих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поточних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вкладних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депозитних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рахунках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39" w:name="33"/>
      <w:bookmarkEnd w:id="38"/>
      <w:r w:rsidRPr="00D238C4">
        <w:rPr>
          <w:rFonts w:ascii="Arial"/>
          <w:color w:val="000000"/>
          <w:sz w:val="18"/>
          <w:lang w:val="ru-RU"/>
        </w:rPr>
        <w:t xml:space="preserve">5)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праці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стипендій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пенсій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аліментів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державної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допомоги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матеріальної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допомоги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допомоги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родичів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благодійної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гуманітарної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допомоги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виплат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компенсацій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уключаючи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відшкодування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шкоди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заподіяної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працівникам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унаслідок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каліцтва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професійного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захворювання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ушкодження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здоров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трудових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ж</w:t>
      </w:r>
      <w:r w:rsidRPr="00D238C4">
        <w:rPr>
          <w:rFonts w:ascii="Arial"/>
          <w:color w:val="000000"/>
          <w:sz w:val="18"/>
          <w:lang w:val="ru-RU"/>
        </w:rPr>
        <w:t>ертвам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політичних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репресій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жертвам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нацистських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переслідувань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членам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їхніх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родин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спадкоємцям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відшкодування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страховими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випадками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премій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призів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успадкованих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коштів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дарування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0" w:name="34"/>
      <w:bookmarkEnd w:id="39"/>
      <w:r w:rsidRPr="00D238C4">
        <w:rPr>
          <w:rFonts w:ascii="Arial"/>
          <w:color w:val="000000"/>
          <w:sz w:val="18"/>
          <w:lang w:val="ru-RU"/>
        </w:rPr>
        <w:t xml:space="preserve">6) </w:t>
      </w:r>
      <w:r w:rsidRPr="00D238C4">
        <w:rPr>
          <w:rFonts w:ascii="Arial"/>
          <w:color w:val="000000"/>
          <w:sz w:val="18"/>
          <w:lang w:val="ru-RU"/>
        </w:rPr>
        <w:t>виплати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підставі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вироків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рішень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ухвал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судових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органів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також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слідчих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правоохоронних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органів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1" w:name="35"/>
      <w:bookmarkEnd w:id="40"/>
      <w:r w:rsidRPr="00D238C4">
        <w:rPr>
          <w:rFonts w:ascii="Arial"/>
          <w:color w:val="000000"/>
          <w:sz w:val="18"/>
          <w:lang w:val="ru-RU"/>
        </w:rPr>
        <w:t xml:space="preserve">7)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витрат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смертю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транспортні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витрати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витрати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поховання</w:t>
      </w:r>
      <w:r w:rsidRPr="00D238C4">
        <w:rPr>
          <w:rFonts w:ascii="Arial"/>
          <w:color w:val="000000"/>
          <w:sz w:val="18"/>
          <w:lang w:val="ru-RU"/>
        </w:rPr>
        <w:t>);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2" w:name="36"/>
      <w:bookmarkEnd w:id="41"/>
      <w:r w:rsidRPr="00D238C4">
        <w:rPr>
          <w:rFonts w:ascii="Arial"/>
          <w:color w:val="000000"/>
          <w:sz w:val="18"/>
          <w:lang w:val="ru-RU"/>
        </w:rPr>
        <w:t xml:space="preserve">8)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платежів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язковий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характер</w:t>
      </w:r>
      <w:r w:rsidRPr="00D238C4">
        <w:rPr>
          <w:rFonts w:ascii="Arial"/>
          <w:color w:val="000000"/>
          <w:sz w:val="18"/>
          <w:lang w:val="ru-RU"/>
        </w:rPr>
        <w:t>,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судовим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слідчим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арбітражним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нотаріальним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повноважним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органам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уключаючи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сплату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податків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зборів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платежів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витрат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адвокатів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разі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порушення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судових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кримінальних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справ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</w:t>
      </w:r>
      <w:r w:rsidRPr="00D238C4">
        <w:rPr>
          <w:rFonts w:ascii="Arial"/>
          <w:color w:val="000000"/>
          <w:sz w:val="18"/>
          <w:lang w:val="ru-RU"/>
        </w:rPr>
        <w:t>ном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3" w:name="37"/>
      <w:bookmarkEnd w:id="42"/>
      <w:r w:rsidRPr="00D238C4">
        <w:rPr>
          <w:rFonts w:ascii="Arial"/>
          <w:color w:val="000000"/>
          <w:sz w:val="18"/>
          <w:lang w:val="ru-RU"/>
        </w:rPr>
        <w:t xml:space="preserve">9)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зборів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мита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охороною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єкти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інтелектуальної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власності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уключаючи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оплату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послуг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патентними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відомствами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країн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послуг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патентних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повірених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4" w:name="38"/>
      <w:bookmarkEnd w:id="43"/>
      <w:r w:rsidRPr="00D238C4">
        <w:rPr>
          <w:rFonts w:ascii="Arial"/>
          <w:color w:val="000000"/>
          <w:sz w:val="18"/>
          <w:lang w:val="ru-RU"/>
        </w:rPr>
        <w:t xml:space="preserve">10)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лік</w:t>
      </w:r>
      <w:r w:rsidRPr="00D238C4">
        <w:rPr>
          <w:rFonts w:ascii="Arial"/>
          <w:color w:val="000000"/>
          <w:sz w:val="18"/>
          <w:lang w:val="ru-RU"/>
        </w:rPr>
        <w:t>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медичних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закладах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також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транспортування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хворих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лікування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5" w:name="39"/>
      <w:bookmarkEnd w:id="44"/>
      <w:r w:rsidRPr="00D238C4">
        <w:rPr>
          <w:rFonts w:ascii="Arial"/>
          <w:color w:val="000000"/>
          <w:sz w:val="18"/>
          <w:lang w:val="ru-RU"/>
        </w:rPr>
        <w:t xml:space="preserve">11)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навчання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стажування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навчальних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закладах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витрат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ними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6" w:name="40"/>
      <w:bookmarkEnd w:id="45"/>
      <w:r w:rsidRPr="00D238C4">
        <w:rPr>
          <w:rFonts w:ascii="Arial"/>
          <w:color w:val="000000"/>
          <w:sz w:val="18"/>
          <w:lang w:val="ru-RU"/>
        </w:rPr>
        <w:t xml:space="preserve">12)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</w:t>
      </w:r>
      <w:r w:rsidRPr="00D238C4">
        <w:rPr>
          <w:rFonts w:ascii="Arial"/>
          <w:color w:val="000000"/>
          <w:sz w:val="18"/>
          <w:lang w:val="ru-RU"/>
        </w:rPr>
        <w:t>обами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участі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міжнародних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симпозіумах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семінарах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конференціях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конгресах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виставках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ярмарках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культурних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спортивних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заходах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також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міжнародних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зустрічах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відбуваються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територіях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7" w:name="41"/>
      <w:bookmarkEnd w:id="46"/>
      <w:r w:rsidRPr="00D238C4">
        <w:rPr>
          <w:rFonts w:ascii="Arial"/>
          <w:color w:val="000000"/>
          <w:sz w:val="18"/>
          <w:lang w:val="ru-RU"/>
        </w:rPr>
        <w:t xml:space="preserve">13)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літератури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передплатних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видань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видаються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8" w:name="42"/>
      <w:bookmarkEnd w:id="47"/>
      <w:r w:rsidRPr="00D238C4">
        <w:rPr>
          <w:rFonts w:ascii="Arial"/>
          <w:color w:val="000000"/>
          <w:sz w:val="18"/>
          <w:lang w:val="ru-RU"/>
        </w:rPr>
        <w:t xml:space="preserve">14)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витрат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відрядженням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49" w:name="43"/>
      <w:bookmarkEnd w:id="48"/>
      <w:r w:rsidRPr="00D238C4">
        <w:rPr>
          <w:rFonts w:ascii="Arial"/>
          <w:color w:val="000000"/>
          <w:sz w:val="18"/>
          <w:lang w:val="ru-RU"/>
        </w:rPr>
        <w:t xml:space="preserve">15) </w:t>
      </w:r>
      <w:r w:rsidRPr="00D238C4">
        <w:rPr>
          <w:rFonts w:ascii="Arial"/>
          <w:color w:val="000000"/>
          <w:sz w:val="18"/>
          <w:lang w:val="ru-RU"/>
        </w:rPr>
        <w:t>платежі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прийняттям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спадщини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Default="00D238C4">
      <w:pPr>
        <w:spacing w:after="0"/>
        <w:ind w:firstLine="240"/>
      </w:pPr>
      <w:bookmarkStart w:id="50" w:name="44"/>
      <w:bookmarkEnd w:id="49"/>
      <w:r w:rsidRPr="00D238C4">
        <w:rPr>
          <w:rFonts w:ascii="Arial"/>
          <w:color w:val="000000"/>
          <w:sz w:val="18"/>
          <w:lang w:val="ru-RU"/>
        </w:rPr>
        <w:t xml:space="preserve">16) </w:t>
      </w:r>
      <w:r w:rsidRPr="00D238C4">
        <w:rPr>
          <w:rFonts w:ascii="Arial"/>
          <w:color w:val="000000"/>
          <w:sz w:val="18"/>
          <w:lang w:val="ru-RU"/>
        </w:rPr>
        <w:t>платежі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утримання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дипломатичних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представництв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консульських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</w:t>
      </w:r>
      <w:r w:rsidRPr="00D238C4">
        <w:rPr>
          <w:rFonts w:ascii="Arial"/>
          <w:color w:val="000000"/>
          <w:sz w:val="18"/>
          <w:lang w:val="ru-RU"/>
        </w:rPr>
        <w:t>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представництв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міжнародних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організацій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представництв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представництв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юридичних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нерезидентів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займаються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підприємницькою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діяльністю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);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51" w:name="318"/>
      <w:bookmarkEnd w:id="50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підпункт</w:t>
      </w:r>
      <w:r w:rsidRPr="00D238C4">
        <w:rPr>
          <w:rFonts w:ascii="Arial"/>
          <w:color w:val="000000"/>
          <w:sz w:val="18"/>
          <w:lang w:val="ru-RU"/>
        </w:rPr>
        <w:t xml:space="preserve"> 16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4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28.03.2019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2" w:name="45"/>
      <w:bookmarkEnd w:id="51"/>
      <w:r w:rsidRPr="00D238C4">
        <w:rPr>
          <w:rFonts w:ascii="Arial"/>
          <w:color w:val="000000"/>
          <w:sz w:val="18"/>
          <w:lang w:val="ru-RU"/>
        </w:rPr>
        <w:t xml:space="preserve">17)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виплати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авторських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гонорарів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премій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призів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виплат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використання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єктів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інтелектуальн</w:t>
      </w:r>
      <w:r w:rsidRPr="00D238C4">
        <w:rPr>
          <w:rFonts w:ascii="Arial"/>
          <w:color w:val="000000"/>
          <w:sz w:val="18"/>
          <w:lang w:val="ru-RU"/>
        </w:rPr>
        <w:t>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власності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3" w:name="46"/>
      <w:bookmarkEnd w:id="52"/>
      <w:r w:rsidRPr="00D238C4">
        <w:rPr>
          <w:rFonts w:ascii="Arial"/>
          <w:color w:val="000000"/>
          <w:sz w:val="18"/>
          <w:lang w:val="ru-RU"/>
        </w:rPr>
        <w:t xml:space="preserve">18)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продукції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робіт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послуг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прав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інтелектуальної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власності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набуваються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нерезидентів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власного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споживання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4" w:name="47"/>
      <w:bookmarkEnd w:id="53"/>
      <w:r w:rsidRPr="00D238C4">
        <w:rPr>
          <w:rFonts w:ascii="Arial"/>
          <w:color w:val="000000"/>
          <w:sz w:val="18"/>
          <w:lang w:val="ru-RU"/>
        </w:rPr>
        <w:t xml:space="preserve">19)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разі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оформлення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виїзду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постійне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місце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проживання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5" w:name="48"/>
      <w:bookmarkEnd w:id="54"/>
      <w:r w:rsidRPr="00D238C4">
        <w:rPr>
          <w:rFonts w:ascii="Arial"/>
          <w:color w:val="000000"/>
          <w:sz w:val="18"/>
          <w:lang w:val="ru-RU"/>
        </w:rPr>
        <w:t xml:space="preserve">20) </w:t>
      </w:r>
      <w:r w:rsidRPr="00D238C4">
        <w:rPr>
          <w:rFonts w:ascii="Arial"/>
          <w:color w:val="000000"/>
          <w:sz w:val="18"/>
          <w:lang w:val="ru-RU"/>
        </w:rPr>
        <w:t>платежі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укладеними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юридичними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особами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нерезидентами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стосовно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відшкодувань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витрат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здійснених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користь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резидентів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тимчасово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перебувають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межами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>країни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праці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витрат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професійних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язків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6" w:name="49"/>
      <w:bookmarkEnd w:id="55"/>
      <w:r w:rsidRPr="00D238C4">
        <w:rPr>
          <w:rFonts w:ascii="Arial"/>
          <w:color w:val="000000"/>
          <w:sz w:val="18"/>
          <w:lang w:val="ru-RU"/>
        </w:rPr>
        <w:t xml:space="preserve">21) </w:t>
      </w:r>
      <w:r w:rsidRPr="00D238C4">
        <w:rPr>
          <w:rFonts w:ascii="Arial"/>
          <w:color w:val="000000"/>
          <w:sz w:val="18"/>
          <w:lang w:val="ru-RU"/>
        </w:rPr>
        <w:t>оплата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вступних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членських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внесків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міжнародних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організацій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юридичних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нерезидентів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7" w:name="50"/>
      <w:bookmarkEnd w:id="56"/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поточних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торговельних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належать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зазначені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підпункті</w:t>
      </w:r>
      <w:r w:rsidRPr="00D238C4">
        <w:rPr>
          <w:rFonts w:ascii="Arial"/>
          <w:color w:val="000000"/>
          <w:sz w:val="18"/>
          <w:lang w:val="ru-RU"/>
        </w:rPr>
        <w:t xml:space="preserve"> 1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4 </w:t>
      </w:r>
      <w:r w:rsidRPr="00D238C4">
        <w:rPr>
          <w:rFonts w:ascii="Arial"/>
          <w:color w:val="000000"/>
          <w:sz w:val="18"/>
          <w:lang w:val="ru-RU"/>
        </w:rPr>
        <w:t>розділу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поточних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неторговельних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належать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зазначені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підпунктах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другому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двадцять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першому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4 </w:t>
      </w:r>
      <w:r w:rsidRPr="00D238C4">
        <w:rPr>
          <w:rFonts w:ascii="Arial"/>
          <w:color w:val="000000"/>
          <w:sz w:val="18"/>
          <w:lang w:val="ru-RU"/>
        </w:rPr>
        <w:t>розділу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8" w:name="51"/>
      <w:bookmarkEnd w:id="57"/>
      <w:r w:rsidRPr="00D238C4">
        <w:rPr>
          <w:rFonts w:ascii="Arial"/>
          <w:color w:val="000000"/>
          <w:sz w:val="18"/>
          <w:lang w:val="ru-RU"/>
        </w:rPr>
        <w:t xml:space="preserve">5.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рухом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капіталу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належать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59" w:name="52"/>
      <w:bookmarkEnd w:id="58"/>
      <w:r w:rsidRPr="00D238C4">
        <w:rPr>
          <w:rFonts w:ascii="Arial"/>
          <w:color w:val="000000"/>
          <w:sz w:val="18"/>
          <w:lang w:val="ru-RU"/>
        </w:rPr>
        <w:t xml:space="preserve">1)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отриманням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резидентами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позик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кредитів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0" w:name="53"/>
      <w:bookmarkEnd w:id="59"/>
      <w:r w:rsidRPr="00D238C4">
        <w:rPr>
          <w:rFonts w:ascii="Arial"/>
          <w:color w:val="000000"/>
          <w:sz w:val="18"/>
          <w:lang w:val="ru-RU"/>
        </w:rPr>
        <w:t xml:space="preserve">2)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гарантіями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поруками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заставою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1" w:name="54"/>
      <w:bookmarkEnd w:id="60"/>
      <w:r w:rsidRPr="00D238C4">
        <w:rPr>
          <w:rFonts w:ascii="Arial"/>
          <w:color w:val="000000"/>
          <w:sz w:val="18"/>
          <w:lang w:val="ru-RU"/>
        </w:rPr>
        <w:t xml:space="preserve">3)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оренди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найму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лізинг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2" w:name="55"/>
      <w:bookmarkEnd w:id="61"/>
      <w:r w:rsidRPr="00D238C4">
        <w:rPr>
          <w:rFonts w:ascii="Arial"/>
          <w:color w:val="000000"/>
          <w:sz w:val="18"/>
          <w:lang w:val="ru-RU"/>
        </w:rPr>
        <w:t xml:space="preserve">4)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факторингу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3" w:name="56"/>
      <w:bookmarkEnd w:id="62"/>
      <w:r w:rsidRPr="00D238C4">
        <w:rPr>
          <w:rFonts w:ascii="Arial"/>
          <w:color w:val="000000"/>
          <w:sz w:val="18"/>
          <w:lang w:val="ru-RU"/>
        </w:rPr>
        <w:t xml:space="preserve">5)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інвестицій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Україну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4" w:name="57"/>
      <w:bookmarkEnd w:id="63"/>
      <w:r w:rsidRPr="00D238C4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резидентами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інвестицій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5" w:name="58"/>
      <w:bookmarkEnd w:id="64"/>
      <w:r w:rsidRPr="00D238C4">
        <w:rPr>
          <w:rFonts w:ascii="Arial"/>
          <w:color w:val="000000"/>
          <w:sz w:val="18"/>
          <w:lang w:val="ru-RU"/>
        </w:rPr>
        <w:t xml:space="preserve">7)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поверненням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інвестицій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>нвестицій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також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одержаних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інвестором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інвестиційної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діяльності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Україні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кордоном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крім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визначених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підпунктом</w:t>
      </w:r>
      <w:r w:rsidRPr="00D238C4">
        <w:rPr>
          <w:rFonts w:ascii="Arial"/>
          <w:color w:val="000000"/>
          <w:sz w:val="18"/>
          <w:lang w:val="ru-RU"/>
        </w:rPr>
        <w:t xml:space="preserve"> 3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4 </w:t>
      </w:r>
      <w:r w:rsidRPr="00D238C4">
        <w:rPr>
          <w:rFonts w:ascii="Arial"/>
          <w:color w:val="000000"/>
          <w:sz w:val="18"/>
          <w:lang w:val="ru-RU"/>
        </w:rPr>
        <w:t>розділу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>);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6" w:name="59"/>
      <w:bookmarkEnd w:id="65"/>
      <w:r w:rsidRPr="00D238C4">
        <w:rPr>
          <w:rFonts w:ascii="Arial"/>
          <w:color w:val="000000"/>
          <w:sz w:val="18"/>
          <w:lang w:val="ru-RU"/>
        </w:rPr>
        <w:t xml:space="preserve">8)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розміщення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поточних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вкладних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депозит</w:t>
      </w:r>
      <w:r w:rsidRPr="00D238C4">
        <w:rPr>
          <w:rFonts w:ascii="Arial"/>
          <w:color w:val="000000"/>
          <w:sz w:val="18"/>
          <w:lang w:val="ru-RU"/>
        </w:rPr>
        <w:t>них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рахунках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7" w:name="60"/>
      <w:bookmarkEnd w:id="66"/>
      <w:r w:rsidRPr="00D238C4">
        <w:rPr>
          <w:rFonts w:ascii="Arial"/>
          <w:color w:val="000000"/>
          <w:sz w:val="18"/>
          <w:lang w:val="ru-RU"/>
        </w:rPr>
        <w:t xml:space="preserve">9)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страхування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життя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8" w:name="61"/>
      <w:bookmarkEnd w:id="67"/>
      <w:r w:rsidRPr="00D238C4">
        <w:rPr>
          <w:rFonts w:ascii="Arial"/>
          <w:color w:val="000000"/>
          <w:sz w:val="18"/>
          <w:lang w:val="ru-RU"/>
        </w:rPr>
        <w:t xml:space="preserve">10) </w:t>
      </w:r>
      <w:r w:rsidRPr="00D238C4">
        <w:rPr>
          <w:rFonts w:ascii="Arial"/>
          <w:color w:val="000000"/>
          <w:sz w:val="18"/>
          <w:lang w:val="ru-RU"/>
        </w:rPr>
        <w:t>інші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належать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визначених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пункті</w:t>
      </w:r>
      <w:r w:rsidRPr="00D238C4">
        <w:rPr>
          <w:rFonts w:ascii="Arial"/>
          <w:color w:val="000000"/>
          <w:sz w:val="18"/>
          <w:lang w:val="ru-RU"/>
        </w:rPr>
        <w:t xml:space="preserve"> 4 </w:t>
      </w:r>
      <w:r w:rsidRPr="00D238C4">
        <w:rPr>
          <w:rFonts w:ascii="Arial"/>
          <w:color w:val="000000"/>
          <w:sz w:val="18"/>
          <w:lang w:val="ru-RU"/>
        </w:rPr>
        <w:t>розділу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69" w:name="62"/>
      <w:bookmarkEnd w:id="68"/>
      <w:r w:rsidRPr="00D238C4">
        <w:rPr>
          <w:rFonts w:ascii="Arial"/>
          <w:color w:val="000000"/>
          <w:sz w:val="18"/>
          <w:lang w:val="ru-RU"/>
        </w:rPr>
        <w:t xml:space="preserve">6. </w:t>
      </w:r>
      <w:r w:rsidRPr="00D238C4">
        <w:rPr>
          <w:rFonts w:ascii="Arial"/>
          <w:color w:val="000000"/>
          <w:sz w:val="18"/>
          <w:lang w:val="ru-RU"/>
        </w:rPr>
        <w:t>Уповноважені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самостійно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підставі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своїх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внутрішніх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приймають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рішення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необхідність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подання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0" w:name="63"/>
      <w:bookmarkEnd w:id="69"/>
      <w:r w:rsidRPr="00D238C4">
        <w:rPr>
          <w:rFonts w:ascii="Arial"/>
          <w:color w:val="000000"/>
          <w:sz w:val="18"/>
          <w:lang w:val="ru-RU"/>
        </w:rPr>
        <w:t>Уповноважені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час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враховувати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щодо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упо</w:t>
      </w:r>
      <w:r w:rsidRPr="00D238C4">
        <w:rPr>
          <w:rFonts w:ascii="Arial"/>
          <w:color w:val="000000"/>
          <w:sz w:val="18"/>
          <w:lang w:val="ru-RU"/>
        </w:rPr>
        <w:t>вноваженими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аналізу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перевірки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документів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інформації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встановлюються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окремим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нормативно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правовим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актом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1" w:name="64"/>
      <w:bookmarkEnd w:id="70"/>
      <w:r w:rsidRPr="00D238C4">
        <w:rPr>
          <w:rFonts w:ascii="Arial"/>
          <w:color w:val="000000"/>
          <w:sz w:val="18"/>
          <w:lang w:val="ru-RU"/>
        </w:rPr>
        <w:t>Уповноважена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запобігти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>алютної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відмовити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яка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відповідає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законодавства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Default="00D238C4">
      <w:pPr>
        <w:spacing w:after="0"/>
        <w:ind w:firstLine="240"/>
      </w:pPr>
      <w:bookmarkStart w:id="72" w:name="65"/>
      <w:bookmarkEnd w:id="71"/>
      <w:r w:rsidRPr="00D238C4">
        <w:rPr>
          <w:rFonts w:ascii="Arial"/>
          <w:color w:val="000000"/>
          <w:sz w:val="18"/>
          <w:lang w:val="ru-RU"/>
        </w:rPr>
        <w:t>Уповноважена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разі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уникненням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обмежень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заборон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установлених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регулюють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>ідносини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сферах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забезпечення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безпеки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запобігання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протидії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легалізації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відмиванню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доходів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одержаних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злочинним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шляхом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фінансуванню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тероризму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фінансуванню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розповсюдження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зброї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масового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знищення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виконання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взятих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</w:t>
      </w:r>
      <w:r w:rsidRPr="00D238C4">
        <w:rPr>
          <w:rFonts w:ascii="Arial"/>
          <w:color w:val="000000"/>
          <w:sz w:val="18"/>
          <w:lang w:val="ru-RU"/>
        </w:rPr>
        <w:t>ань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міжнародними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згода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язковість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яких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надана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Верховною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pStyle w:val="3"/>
        <w:spacing w:after="0"/>
        <w:jc w:val="center"/>
      </w:pPr>
      <w:bookmarkStart w:id="73" w:name="66"/>
      <w:bookmarkEnd w:id="72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безготівкової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валюти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банківськ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4" w:name="67"/>
      <w:bookmarkEnd w:id="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). </w:t>
      </w:r>
      <w:r w:rsidRPr="00D238C4">
        <w:rPr>
          <w:rFonts w:ascii="Arial"/>
          <w:color w:val="000000"/>
          <w:sz w:val="18"/>
          <w:lang w:val="ru-RU"/>
        </w:rPr>
        <w:t>Заява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подається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довільній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формі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Реквізити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визначаються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рах</w:t>
      </w:r>
      <w:r w:rsidRPr="00D238C4">
        <w:rPr>
          <w:rFonts w:ascii="Arial"/>
          <w:color w:val="000000"/>
          <w:sz w:val="18"/>
          <w:lang w:val="ru-RU"/>
        </w:rPr>
        <w:t>унку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укладеному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клієнтом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5" w:name="68"/>
      <w:bookmarkEnd w:id="74"/>
      <w:r w:rsidRPr="00D238C4">
        <w:rPr>
          <w:rFonts w:ascii="Arial"/>
          <w:color w:val="000000"/>
          <w:sz w:val="18"/>
          <w:lang w:val="ru-RU"/>
        </w:rPr>
        <w:t>Клієнт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подає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випадках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коли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надходження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відповідно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нормативно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правових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актів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6" w:name="69"/>
      <w:bookmarkEnd w:id="75"/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отримання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дорученням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умови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визначені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>ахунку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укладеному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клієнтом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7" w:name="70"/>
      <w:bookmarkEnd w:id="76"/>
      <w:r w:rsidRPr="00D238C4">
        <w:rPr>
          <w:rFonts w:ascii="Arial"/>
          <w:color w:val="000000"/>
          <w:sz w:val="18"/>
          <w:lang w:val="ru-RU"/>
        </w:rPr>
        <w:t xml:space="preserve">8.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після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ринку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зберігати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стали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</w:t>
      </w:r>
      <w:r w:rsidRPr="00D238C4">
        <w:rPr>
          <w:rFonts w:ascii="Arial"/>
          <w:color w:val="000000"/>
          <w:sz w:val="18"/>
          <w:lang w:val="ru-RU"/>
        </w:rPr>
        <w:t>дставою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8" w:name="71"/>
      <w:bookmarkEnd w:id="77"/>
      <w:r w:rsidRPr="00D238C4">
        <w:rPr>
          <w:rFonts w:ascii="Arial"/>
          <w:color w:val="000000"/>
          <w:sz w:val="18"/>
          <w:lang w:val="ru-RU"/>
        </w:rPr>
        <w:t xml:space="preserve">9.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повертає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призведе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невиконання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наявного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законодавством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стосовно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арешт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майно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кош</w:t>
      </w:r>
      <w:r w:rsidRPr="00D238C4">
        <w:rPr>
          <w:rFonts w:ascii="Arial"/>
          <w:color w:val="000000"/>
          <w:sz w:val="18"/>
          <w:lang w:val="ru-RU"/>
        </w:rPr>
        <w:t>ти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заборону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вчинення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певних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утримання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вчинення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певних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заборону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боржнику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розпоряджатися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користуватися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майном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коштами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яке</w:t>
      </w:r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належить</w:t>
      </w:r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ать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йому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власності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примусове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списання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коштів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79" w:name="72"/>
      <w:bookmarkEnd w:id="78"/>
      <w:r w:rsidRPr="00D238C4">
        <w:rPr>
          <w:rFonts w:ascii="Arial"/>
          <w:color w:val="000000"/>
          <w:sz w:val="18"/>
          <w:lang w:val="ru-RU"/>
        </w:rPr>
        <w:t xml:space="preserve">10. </w:t>
      </w:r>
      <w:r w:rsidRPr="00D238C4">
        <w:rPr>
          <w:rFonts w:ascii="Arial"/>
          <w:color w:val="000000"/>
          <w:sz w:val="18"/>
          <w:lang w:val="ru-RU"/>
        </w:rPr>
        <w:t>Клієнт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відкликати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його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обслуговує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заяву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моменту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її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частковій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сумі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шляхом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подання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листа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відкликання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складеного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довільній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підписаного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її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представником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0" w:name="73"/>
      <w:bookmarkEnd w:id="79"/>
      <w:r w:rsidRPr="00D238C4">
        <w:rPr>
          <w:rFonts w:ascii="Arial"/>
          <w:color w:val="000000"/>
          <w:sz w:val="18"/>
          <w:lang w:val="ru-RU"/>
        </w:rPr>
        <w:t xml:space="preserve">11.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рахунку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договорі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укладеному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клієнтом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визначає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1" w:name="74"/>
      <w:bookmarkEnd w:id="80"/>
      <w:r w:rsidRPr="00D238C4">
        <w:rPr>
          <w:rFonts w:ascii="Arial"/>
          <w:color w:val="000000"/>
          <w:sz w:val="18"/>
          <w:lang w:val="ru-RU"/>
        </w:rPr>
        <w:t xml:space="preserve">1)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спосіб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подання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інших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документів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2" w:name="75"/>
      <w:bookmarkEnd w:id="81"/>
      <w:r w:rsidRPr="00D238C4">
        <w:rPr>
          <w:rFonts w:ascii="Arial"/>
          <w:color w:val="000000"/>
          <w:sz w:val="18"/>
          <w:lang w:val="ru-RU"/>
        </w:rPr>
        <w:t xml:space="preserve">2)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установлення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курсу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крос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курсу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ураховуючи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вказати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цифрове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значення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зазначити</w:t>
      </w:r>
      <w:r w:rsidRPr="00D238C4">
        <w:rPr>
          <w:rFonts w:ascii="Arial"/>
          <w:color w:val="000000"/>
          <w:sz w:val="18"/>
          <w:lang w:val="ru-RU"/>
        </w:rPr>
        <w:t xml:space="preserve"> "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>");</w:t>
      </w:r>
    </w:p>
    <w:p w:rsidR="005E3664" w:rsidRDefault="00D238C4">
      <w:pPr>
        <w:spacing w:after="0"/>
        <w:ind w:firstLine="240"/>
        <w:jc w:val="right"/>
      </w:pPr>
      <w:bookmarkStart w:id="83" w:name="392"/>
      <w:bookmarkEnd w:id="82"/>
      <w:r w:rsidRPr="00D238C4">
        <w:rPr>
          <w:rFonts w:ascii="Arial"/>
          <w:color w:val="000000"/>
          <w:sz w:val="18"/>
          <w:lang w:val="ru-RU"/>
        </w:rPr>
        <w:lastRenderedPageBreak/>
        <w:t>(</w:t>
      </w:r>
      <w:r w:rsidRPr="00D238C4">
        <w:rPr>
          <w:rFonts w:ascii="Arial"/>
          <w:color w:val="000000"/>
          <w:sz w:val="18"/>
          <w:lang w:val="ru-RU"/>
        </w:rPr>
        <w:t>підпункт</w:t>
      </w:r>
      <w:r w:rsidRPr="00D238C4">
        <w:rPr>
          <w:rFonts w:ascii="Arial"/>
          <w:color w:val="000000"/>
          <w:sz w:val="18"/>
          <w:lang w:val="ru-RU"/>
        </w:rPr>
        <w:t xml:space="preserve"> 2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11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4" w:name="76"/>
      <w:bookmarkEnd w:id="83"/>
      <w:r w:rsidRPr="00D238C4">
        <w:rPr>
          <w:rFonts w:ascii="Arial"/>
          <w:color w:val="000000"/>
          <w:sz w:val="18"/>
          <w:lang w:val="ru-RU"/>
        </w:rPr>
        <w:t xml:space="preserve">3)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умови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повернення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заяви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виконання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5" w:name="77"/>
      <w:bookmarkEnd w:id="84"/>
      <w:r w:rsidRPr="00D238C4">
        <w:rPr>
          <w:rFonts w:ascii="Arial"/>
          <w:color w:val="000000"/>
          <w:sz w:val="18"/>
          <w:lang w:val="ru-RU"/>
        </w:rPr>
        <w:t xml:space="preserve">4)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спосіб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доручень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щодо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умов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конкретної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6" w:name="78"/>
      <w:bookmarkEnd w:id="85"/>
      <w:r w:rsidRPr="00D238C4">
        <w:rPr>
          <w:rFonts w:ascii="Arial"/>
          <w:color w:val="000000"/>
          <w:sz w:val="18"/>
          <w:lang w:val="ru-RU"/>
        </w:rPr>
        <w:t xml:space="preserve">5)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отримання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комісійної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винагороди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87" w:name="79"/>
      <w:bookmarkEnd w:id="86"/>
      <w:r w:rsidRPr="00D238C4">
        <w:rPr>
          <w:rFonts w:ascii="Arial"/>
          <w:color w:val="000000"/>
          <w:sz w:val="18"/>
          <w:lang w:val="ru-RU"/>
        </w:rPr>
        <w:t xml:space="preserve">6) </w:t>
      </w:r>
      <w:r w:rsidRPr="00D238C4">
        <w:rPr>
          <w:rFonts w:ascii="Arial"/>
          <w:color w:val="000000"/>
          <w:sz w:val="18"/>
          <w:lang w:val="ru-RU"/>
        </w:rPr>
        <w:t>порядок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інфор</w:t>
      </w:r>
      <w:r w:rsidRPr="00D238C4">
        <w:rPr>
          <w:rFonts w:ascii="Arial"/>
          <w:color w:val="000000"/>
          <w:sz w:val="18"/>
          <w:lang w:val="ru-RU"/>
        </w:rPr>
        <w:t>мування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ураховуючи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інформацію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яким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була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операція</w:t>
      </w:r>
      <w:r w:rsidRPr="00D238C4">
        <w:rPr>
          <w:rFonts w:ascii="Arial"/>
          <w:color w:val="000000"/>
          <w:sz w:val="18"/>
          <w:lang w:val="ru-RU"/>
        </w:rPr>
        <w:t>);</w:t>
      </w:r>
    </w:p>
    <w:p w:rsidR="005E3664" w:rsidRDefault="00D238C4">
      <w:pPr>
        <w:spacing w:after="0"/>
        <w:ind w:firstLine="240"/>
        <w:jc w:val="right"/>
      </w:pPr>
      <w:bookmarkStart w:id="88" w:name="393"/>
      <w:bookmarkEnd w:id="87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підпункт</w:t>
      </w:r>
      <w:r w:rsidRPr="00D238C4">
        <w:rPr>
          <w:rFonts w:ascii="Arial"/>
          <w:color w:val="000000"/>
          <w:sz w:val="18"/>
          <w:lang w:val="ru-RU"/>
        </w:rPr>
        <w:t xml:space="preserve"> 6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11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5E3664" w:rsidRDefault="00D238C4">
      <w:pPr>
        <w:spacing w:after="0"/>
        <w:ind w:firstLine="240"/>
      </w:pPr>
      <w:bookmarkStart w:id="89" w:name="80"/>
      <w:bookmarkEnd w:id="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5E3664" w:rsidRPr="00D238C4" w:rsidRDefault="00D238C4">
      <w:pPr>
        <w:pStyle w:val="3"/>
        <w:spacing w:after="0"/>
        <w:jc w:val="center"/>
        <w:rPr>
          <w:lang w:val="ru-RU"/>
        </w:rPr>
      </w:pPr>
      <w:bookmarkStart w:id="90" w:name="81"/>
      <w:bookmarkEnd w:id="89"/>
      <w:r>
        <w:rPr>
          <w:rFonts w:ascii="Arial"/>
          <w:color w:val="000000"/>
          <w:sz w:val="27"/>
        </w:rPr>
        <w:t>III</w:t>
      </w:r>
      <w:r w:rsidRPr="00D238C4">
        <w:rPr>
          <w:rFonts w:ascii="Arial"/>
          <w:color w:val="000000"/>
          <w:sz w:val="27"/>
          <w:lang w:val="ru-RU"/>
        </w:rPr>
        <w:t xml:space="preserve">. </w:t>
      </w:r>
      <w:r w:rsidRPr="00D238C4">
        <w:rPr>
          <w:rFonts w:ascii="Arial"/>
          <w:color w:val="000000"/>
          <w:sz w:val="27"/>
          <w:lang w:val="ru-RU"/>
        </w:rPr>
        <w:t>Порядок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та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особл</w:t>
      </w:r>
      <w:r w:rsidRPr="00D238C4">
        <w:rPr>
          <w:rFonts w:ascii="Arial"/>
          <w:color w:val="000000"/>
          <w:sz w:val="27"/>
          <w:lang w:val="ru-RU"/>
        </w:rPr>
        <w:t>ивості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проведення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операцій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із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торгівлі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банківськими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металами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з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фізичною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поставкою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та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валютно</w:t>
      </w:r>
      <w:r w:rsidRPr="00D238C4">
        <w:rPr>
          <w:rFonts w:ascii="Arial"/>
          <w:color w:val="000000"/>
          <w:sz w:val="27"/>
          <w:lang w:val="ru-RU"/>
        </w:rPr>
        <w:t>-</w:t>
      </w:r>
      <w:r w:rsidRPr="00D238C4">
        <w:rPr>
          <w:rFonts w:ascii="Arial"/>
          <w:color w:val="000000"/>
          <w:sz w:val="27"/>
          <w:lang w:val="ru-RU"/>
        </w:rPr>
        <w:t>обмінних</w:t>
      </w:r>
      <w:r w:rsidRPr="00D238C4">
        <w:rPr>
          <w:rFonts w:ascii="Arial"/>
          <w:color w:val="000000"/>
          <w:sz w:val="27"/>
          <w:lang w:val="ru-RU"/>
        </w:rPr>
        <w:t xml:space="preserve"> </w:t>
      </w:r>
      <w:r w:rsidRPr="00D238C4">
        <w:rPr>
          <w:rFonts w:ascii="Arial"/>
          <w:color w:val="000000"/>
          <w:sz w:val="27"/>
          <w:lang w:val="ru-RU"/>
        </w:rPr>
        <w:t>операцій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91" w:name="82"/>
      <w:bookmarkEnd w:id="90"/>
      <w:r w:rsidRPr="00D238C4">
        <w:rPr>
          <w:rFonts w:ascii="Arial"/>
          <w:color w:val="000000"/>
          <w:sz w:val="18"/>
          <w:lang w:val="ru-RU"/>
        </w:rPr>
        <w:t xml:space="preserve">12.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фінансова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оператор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поштового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язку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здійснюють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час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92" w:name="83"/>
      <w:bookmarkEnd w:id="91"/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щоденно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початку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робочого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наказами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розпорядженнями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курси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змінювати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їх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протяг</w:t>
      </w:r>
      <w:r w:rsidRPr="00D238C4">
        <w:rPr>
          <w:rFonts w:ascii="Arial"/>
          <w:color w:val="000000"/>
          <w:sz w:val="18"/>
          <w:lang w:val="ru-RU"/>
        </w:rPr>
        <w:t>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дня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93" w:name="84"/>
      <w:bookmarkEnd w:id="92"/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наказі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розпорядженні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встановлення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зміну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бути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зазначені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дата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час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година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хвилина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якого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установлені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змінені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значення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гривні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94" w:name="85"/>
      <w:bookmarkEnd w:id="93"/>
      <w:r w:rsidRPr="00D238C4">
        <w:rPr>
          <w:rFonts w:ascii="Arial"/>
          <w:color w:val="000000"/>
          <w:sz w:val="18"/>
          <w:lang w:val="ru-RU"/>
        </w:rPr>
        <w:t>Голов</w:t>
      </w:r>
      <w:r w:rsidRPr="00D238C4">
        <w:rPr>
          <w:rFonts w:ascii="Arial"/>
          <w:color w:val="000000"/>
          <w:sz w:val="18"/>
          <w:lang w:val="ru-RU"/>
        </w:rPr>
        <w:t>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керівник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визначати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уповноважену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особу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уповноважених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встановлюватиме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встановлюватимуть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касах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їх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відокремлени</w:t>
      </w:r>
      <w:r w:rsidRPr="00D238C4">
        <w:rPr>
          <w:rFonts w:ascii="Arial"/>
          <w:color w:val="000000"/>
          <w:sz w:val="18"/>
          <w:lang w:val="ru-RU"/>
        </w:rPr>
        <w:t>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підрозділах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пунктах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), </w:t>
      </w:r>
      <w:r w:rsidRPr="00D238C4">
        <w:rPr>
          <w:rFonts w:ascii="Arial"/>
          <w:color w:val="000000"/>
          <w:sz w:val="18"/>
          <w:lang w:val="ru-RU"/>
        </w:rPr>
        <w:t>платіжних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пристроях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Default="00D238C4">
      <w:pPr>
        <w:spacing w:after="0"/>
        <w:ind w:firstLine="240"/>
        <w:jc w:val="right"/>
      </w:pPr>
      <w:bookmarkStart w:id="95" w:name="329"/>
      <w:bookmarkEnd w:id="94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абзац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четвертий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12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96" w:name="330"/>
      <w:bookmarkEnd w:id="95"/>
      <w:r w:rsidRPr="00D238C4">
        <w:rPr>
          <w:rFonts w:ascii="Arial"/>
          <w:color w:val="000000"/>
          <w:sz w:val="18"/>
          <w:lang w:val="ru-RU"/>
        </w:rPr>
        <w:t>Абзац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ятий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12 </w:t>
      </w:r>
      <w:r w:rsidRPr="00D238C4">
        <w:rPr>
          <w:rFonts w:ascii="Arial"/>
          <w:color w:val="000000"/>
          <w:sz w:val="18"/>
          <w:lang w:val="ru-RU"/>
        </w:rPr>
        <w:t>виключено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97" w:name="331"/>
      <w:bookmarkEnd w:id="96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17.01.2020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9,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абзац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шостий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уважати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відповідно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абзацом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ятим</w:t>
      </w:r>
      <w:r w:rsidRPr="00D238C4">
        <w:rPr>
          <w:rFonts w:ascii="Arial"/>
          <w:color w:val="000000"/>
          <w:sz w:val="18"/>
          <w:lang w:val="ru-RU"/>
        </w:rPr>
        <w:t>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98" w:name="87"/>
      <w:bookmarkEnd w:id="97"/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торгівлі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поставкою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</w:t>
      </w:r>
      <w:r w:rsidRPr="00D238C4">
        <w:rPr>
          <w:rFonts w:ascii="Arial"/>
          <w:color w:val="000000"/>
          <w:sz w:val="18"/>
          <w:lang w:val="ru-RU"/>
        </w:rPr>
        <w:t>нківськими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металами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курсами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діють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час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встановлюються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змінюються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порядку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визначеному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абзацах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першому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п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ятому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12 </w:t>
      </w:r>
      <w:r w:rsidRPr="00D238C4">
        <w:rPr>
          <w:rFonts w:ascii="Arial"/>
          <w:color w:val="000000"/>
          <w:sz w:val="18"/>
          <w:lang w:val="ru-RU"/>
        </w:rPr>
        <w:t>розділу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Default="00D238C4">
      <w:pPr>
        <w:spacing w:after="0"/>
        <w:ind w:firstLine="240"/>
      </w:pPr>
      <w:bookmarkStart w:id="99" w:name="88"/>
      <w:bookmarkEnd w:id="9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>).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00" w:name="394"/>
      <w:bookmarkEnd w:id="99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13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01" w:name="395"/>
      <w:bookmarkEnd w:id="100"/>
      <w:r w:rsidRPr="00D238C4">
        <w:rPr>
          <w:rFonts w:ascii="Arial"/>
          <w:color w:val="000000"/>
          <w:sz w:val="18"/>
          <w:lang w:val="ru-RU"/>
        </w:rPr>
        <w:t>13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клієнтам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юридичним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поставкою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оформленням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поставкою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додаток</w:t>
      </w:r>
      <w:r w:rsidRPr="00D238C4">
        <w:rPr>
          <w:rFonts w:ascii="Arial"/>
          <w:color w:val="000000"/>
          <w:sz w:val="18"/>
          <w:lang w:val="ru-RU"/>
        </w:rPr>
        <w:t xml:space="preserve"> 2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>)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квитанція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>).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02" w:name="396"/>
      <w:bookmarkEnd w:id="101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розділ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>ом</w:t>
      </w:r>
      <w:r w:rsidRPr="00D238C4">
        <w:rPr>
          <w:rFonts w:ascii="Arial"/>
          <w:color w:val="000000"/>
          <w:sz w:val="18"/>
          <w:lang w:val="ru-RU"/>
        </w:rPr>
        <w:t xml:space="preserve"> 13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03" w:name="397"/>
      <w:bookmarkEnd w:id="102"/>
      <w:r w:rsidRPr="00D238C4">
        <w:rPr>
          <w:rFonts w:ascii="Arial"/>
          <w:color w:val="000000"/>
          <w:sz w:val="18"/>
          <w:lang w:val="ru-RU"/>
        </w:rPr>
        <w:t xml:space="preserve">14.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оформляє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паперового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04" w:name="398"/>
      <w:bookmarkEnd w:id="103"/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особі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юридичній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перший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примірник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оформленої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паперового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оформлену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Другий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примірник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 /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зберігається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папер</w:t>
      </w:r>
      <w:r w:rsidRPr="00D238C4">
        <w:rPr>
          <w:rFonts w:ascii="Arial"/>
          <w:color w:val="000000"/>
          <w:sz w:val="18"/>
          <w:lang w:val="ru-RU"/>
        </w:rPr>
        <w:t>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05" w:name="399"/>
      <w:bookmarkEnd w:id="104"/>
      <w:r w:rsidRPr="00D238C4">
        <w:rPr>
          <w:rFonts w:ascii="Arial"/>
          <w:color w:val="000000"/>
          <w:sz w:val="18"/>
          <w:lang w:val="ru-RU"/>
        </w:rPr>
        <w:lastRenderedPageBreak/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письмовою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згодою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фізичної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оформляти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перший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примірник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сторно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клієнта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фізичної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першого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примірника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06" w:name="402"/>
      <w:bookmarkEnd w:id="105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14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17.01.2020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9,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редакції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07" w:name="92"/>
      <w:bookmarkEnd w:id="106"/>
      <w:r w:rsidRPr="00D238C4">
        <w:rPr>
          <w:rFonts w:ascii="Arial"/>
          <w:color w:val="000000"/>
          <w:sz w:val="18"/>
          <w:lang w:val="ru-RU"/>
        </w:rPr>
        <w:t xml:space="preserve">15.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>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оформленням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створений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паперовій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реєстратором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РРО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програмним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реєстратором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програмний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РРО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застосовується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обліку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реєстрації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далі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розрахунковий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РРО</w:t>
      </w:r>
      <w:r w:rsidRPr="00D238C4">
        <w:rPr>
          <w:rFonts w:ascii="Arial"/>
          <w:color w:val="000000"/>
          <w:sz w:val="18"/>
          <w:lang w:val="ru-RU"/>
        </w:rPr>
        <w:t xml:space="preserve">). </w:t>
      </w:r>
      <w:r w:rsidRPr="00D238C4">
        <w:rPr>
          <w:rFonts w:ascii="Arial"/>
          <w:color w:val="000000"/>
          <w:sz w:val="18"/>
          <w:lang w:val="ru-RU"/>
        </w:rPr>
        <w:t>Форма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зміст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встановлюються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центральним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органом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виконавчої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влади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забезпечує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реалізує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фінансо</w:t>
      </w:r>
      <w:r w:rsidRPr="00D238C4">
        <w:rPr>
          <w:rFonts w:ascii="Arial"/>
          <w:color w:val="000000"/>
          <w:sz w:val="18"/>
          <w:lang w:val="ru-RU"/>
        </w:rPr>
        <w:t>ву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політику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08" w:name="359"/>
      <w:bookmarkEnd w:id="107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абзац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перший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15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17.01.2020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9,</w:t>
      </w:r>
      <w:r w:rsidRPr="00D238C4">
        <w:rPr>
          <w:lang w:val="ru-RU"/>
        </w:rPr>
        <w:br/>
      </w:r>
      <w:r w:rsidRPr="00D238C4">
        <w:rPr>
          <w:rFonts w:ascii="Arial"/>
          <w:i/>
          <w:color w:val="000000"/>
          <w:sz w:val="18"/>
          <w:lang w:val="ru-RU"/>
        </w:rPr>
        <w:t>враховуючи</w:t>
      </w:r>
      <w:r w:rsidRPr="00D238C4">
        <w:rPr>
          <w:rFonts w:ascii="Arial"/>
          <w:i/>
          <w:color w:val="000000"/>
          <w:sz w:val="18"/>
          <w:lang w:val="ru-RU"/>
        </w:rPr>
        <w:t xml:space="preserve"> </w:t>
      </w:r>
      <w:r w:rsidRPr="00D238C4">
        <w:rPr>
          <w:rFonts w:ascii="Arial"/>
          <w:i/>
          <w:color w:val="000000"/>
          <w:sz w:val="18"/>
          <w:lang w:val="ru-RU"/>
        </w:rPr>
        <w:t>зміни</w:t>
      </w:r>
      <w:r w:rsidRPr="00D238C4">
        <w:rPr>
          <w:rFonts w:ascii="Arial"/>
          <w:i/>
          <w:color w:val="000000"/>
          <w:sz w:val="18"/>
          <w:lang w:val="ru-RU"/>
        </w:rPr>
        <w:t xml:space="preserve">, </w:t>
      </w:r>
      <w:r w:rsidRPr="00D238C4">
        <w:rPr>
          <w:rFonts w:ascii="Arial"/>
          <w:i/>
          <w:color w:val="000000"/>
          <w:sz w:val="18"/>
          <w:lang w:val="ru-RU"/>
        </w:rPr>
        <w:t>внесені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14.04.2020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50,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</w:t>
      </w:r>
      <w:r w:rsidRPr="00D238C4">
        <w:rPr>
          <w:rFonts w:ascii="Arial"/>
          <w:color w:val="000000"/>
          <w:sz w:val="18"/>
          <w:lang w:val="ru-RU"/>
        </w:rPr>
        <w:t>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01.07.2021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67)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09" w:name="93"/>
      <w:bookmarkEnd w:id="108"/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зобов</w:t>
      </w:r>
      <w:r w:rsidRPr="00D238C4">
        <w:rPr>
          <w:rFonts w:ascii="Arial"/>
          <w:color w:val="000000"/>
          <w:sz w:val="18"/>
          <w:lang w:val="ru-RU"/>
        </w:rPr>
        <w:t>'</w:t>
      </w:r>
      <w:r w:rsidRPr="00D238C4">
        <w:rPr>
          <w:rFonts w:ascii="Arial"/>
          <w:color w:val="000000"/>
          <w:sz w:val="18"/>
          <w:lang w:val="ru-RU"/>
        </w:rPr>
        <w:t>язані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забезпечити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зберігання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розрахункових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паперового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дня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10" w:name="360"/>
      <w:bookmarkEnd w:id="109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абзац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другий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15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17.01.2020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9,</w:t>
      </w:r>
      <w:r w:rsidRPr="00D238C4">
        <w:rPr>
          <w:lang w:val="ru-RU"/>
        </w:rPr>
        <w:br/>
      </w:r>
      <w:r w:rsidRPr="00D238C4">
        <w:rPr>
          <w:rFonts w:ascii="Arial"/>
          <w:i/>
          <w:color w:val="000000"/>
          <w:sz w:val="18"/>
          <w:lang w:val="ru-RU"/>
        </w:rPr>
        <w:t>враховуючи</w:t>
      </w:r>
      <w:r w:rsidRPr="00D238C4">
        <w:rPr>
          <w:rFonts w:ascii="Arial"/>
          <w:i/>
          <w:color w:val="000000"/>
          <w:sz w:val="18"/>
          <w:lang w:val="ru-RU"/>
        </w:rPr>
        <w:t xml:space="preserve"> </w:t>
      </w:r>
      <w:r w:rsidRPr="00D238C4">
        <w:rPr>
          <w:rFonts w:ascii="Arial"/>
          <w:i/>
          <w:color w:val="000000"/>
          <w:sz w:val="18"/>
          <w:lang w:val="ru-RU"/>
        </w:rPr>
        <w:t>зміни</w:t>
      </w:r>
      <w:r w:rsidRPr="00D238C4">
        <w:rPr>
          <w:rFonts w:ascii="Arial"/>
          <w:i/>
          <w:color w:val="000000"/>
          <w:sz w:val="18"/>
          <w:lang w:val="ru-RU"/>
        </w:rPr>
        <w:t xml:space="preserve">, </w:t>
      </w:r>
      <w:r w:rsidRPr="00D238C4">
        <w:rPr>
          <w:rFonts w:ascii="Arial"/>
          <w:i/>
          <w:color w:val="000000"/>
          <w:sz w:val="18"/>
          <w:lang w:val="ru-RU"/>
        </w:rPr>
        <w:t>внесені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14.04.2</w:t>
      </w:r>
      <w:r w:rsidRPr="00D238C4">
        <w:rPr>
          <w:rFonts w:ascii="Arial"/>
          <w:color w:val="000000"/>
          <w:sz w:val="18"/>
          <w:lang w:val="ru-RU"/>
        </w:rPr>
        <w:t xml:space="preserve">020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50)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11" w:name="403"/>
      <w:bookmarkEnd w:id="110"/>
      <w:r w:rsidRPr="00D238C4">
        <w:rPr>
          <w:rFonts w:ascii="Arial"/>
          <w:color w:val="000000"/>
          <w:sz w:val="18"/>
          <w:lang w:val="ru-RU"/>
        </w:rPr>
        <w:t>15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касах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пунктах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готівкові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безготівкові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гривні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12" w:name="405"/>
      <w:bookmarkEnd w:id="111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розділ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пунктом</w:t>
      </w:r>
      <w:r w:rsidRPr="00D238C4">
        <w:rPr>
          <w:rFonts w:ascii="Arial"/>
          <w:color w:val="000000"/>
          <w:sz w:val="18"/>
          <w:lang w:val="ru-RU"/>
        </w:rPr>
        <w:t xml:space="preserve"> 15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13" w:name="404"/>
      <w:bookmarkEnd w:id="112"/>
      <w:r w:rsidRPr="00D238C4">
        <w:rPr>
          <w:rFonts w:ascii="Arial"/>
          <w:color w:val="000000"/>
          <w:sz w:val="18"/>
          <w:lang w:val="ru-RU"/>
        </w:rPr>
        <w:t>15</w:t>
      </w:r>
      <w:r w:rsidRPr="00D238C4">
        <w:rPr>
          <w:rFonts w:ascii="Arial"/>
          <w:color w:val="000000"/>
          <w:vertAlign w:val="superscript"/>
          <w:lang w:val="ru-RU"/>
        </w:rPr>
        <w:t>2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касах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поставкою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поставкою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готівкові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безготівкові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гривні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юридичним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вигляді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безготівкові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гривні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14" w:name="406"/>
      <w:bookmarkEnd w:id="113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розділ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пунктом</w:t>
      </w:r>
      <w:r w:rsidRPr="00D238C4">
        <w:rPr>
          <w:rFonts w:ascii="Arial"/>
          <w:color w:val="000000"/>
          <w:sz w:val="18"/>
          <w:lang w:val="ru-RU"/>
        </w:rPr>
        <w:t xml:space="preserve"> 1</w:t>
      </w:r>
      <w:r w:rsidRPr="00D238C4">
        <w:rPr>
          <w:rFonts w:ascii="Arial"/>
          <w:color w:val="000000"/>
          <w:sz w:val="18"/>
          <w:lang w:val="ru-RU"/>
        </w:rPr>
        <w:t>5</w:t>
      </w:r>
      <w:r w:rsidRPr="00D238C4">
        <w:rPr>
          <w:rFonts w:ascii="Arial"/>
          <w:color w:val="000000"/>
          <w:vertAlign w:val="superscript"/>
          <w:lang w:val="ru-RU"/>
        </w:rPr>
        <w:t>2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15" w:name="94"/>
      <w:bookmarkEnd w:id="114"/>
      <w:r w:rsidRPr="00D238C4">
        <w:rPr>
          <w:rFonts w:ascii="Arial"/>
          <w:color w:val="000000"/>
          <w:sz w:val="18"/>
          <w:lang w:val="ru-RU"/>
        </w:rPr>
        <w:t xml:space="preserve">16.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через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оформленням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чека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Меню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пристрою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допомогою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якого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</w:t>
      </w:r>
      <w:r w:rsidRPr="00D238C4">
        <w:rPr>
          <w:rFonts w:ascii="Arial"/>
          <w:color w:val="000000"/>
          <w:sz w:val="18"/>
          <w:lang w:val="ru-RU"/>
        </w:rPr>
        <w:t>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повинно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містити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інформацію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курс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купівлі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16" w:name="478"/>
      <w:bookmarkEnd w:id="115"/>
      <w:r w:rsidRPr="00D238C4">
        <w:rPr>
          <w:rFonts w:ascii="Arial"/>
          <w:color w:val="000000"/>
          <w:sz w:val="18"/>
          <w:lang w:val="ru-RU"/>
        </w:rPr>
        <w:t>Форма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зміст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чека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формується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пристроєм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встановлюються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центральним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орг</w:t>
      </w:r>
      <w:r w:rsidRPr="00D238C4">
        <w:rPr>
          <w:rFonts w:ascii="Arial"/>
          <w:color w:val="000000"/>
          <w:sz w:val="18"/>
          <w:lang w:val="ru-RU"/>
        </w:rPr>
        <w:t>аном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виконавчої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влади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забезпечує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формування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реалізує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державну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фінансову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політику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17" w:name="479"/>
      <w:bookmarkEnd w:id="116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16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абзацом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01.07.2021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67)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18" w:name="379"/>
      <w:bookmarkEnd w:id="117"/>
      <w:r w:rsidRPr="00D238C4">
        <w:rPr>
          <w:rFonts w:ascii="Arial"/>
          <w:color w:val="000000"/>
          <w:sz w:val="18"/>
          <w:lang w:val="ru-RU"/>
        </w:rPr>
        <w:t>16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купівлю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</w:t>
      </w:r>
      <w:r w:rsidRPr="00D238C4">
        <w:rPr>
          <w:rFonts w:ascii="Arial"/>
          <w:color w:val="000000"/>
          <w:sz w:val="18"/>
          <w:lang w:val="ru-RU"/>
        </w:rPr>
        <w:t>вки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осіб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безготівкові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гривні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через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використанням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операцію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операцію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>араховує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переказує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гривневий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еквівалент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купленої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власний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поточний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рахунок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якого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емітовано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засіб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19" w:name="380"/>
      <w:bookmarkEnd w:id="118"/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зазначені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абзаці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першому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16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розділу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здійснюються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через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пристрої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20" w:name="381"/>
      <w:bookmarkEnd w:id="119"/>
      <w:r w:rsidRPr="00D238C4">
        <w:rPr>
          <w:rFonts w:ascii="Arial"/>
          <w:color w:val="000000"/>
          <w:sz w:val="18"/>
          <w:lang w:val="ru-RU"/>
        </w:rPr>
        <w:t xml:space="preserve">1) </w:t>
      </w:r>
      <w:r w:rsidRPr="00D238C4">
        <w:rPr>
          <w:rFonts w:ascii="Arial"/>
          <w:color w:val="000000"/>
          <w:sz w:val="18"/>
          <w:lang w:val="ru-RU"/>
        </w:rPr>
        <w:t>емітента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без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обмеження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сумою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дотриманням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передбачених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статтею</w:t>
      </w:r>
      <w:r w:rsidRPr="00D238C4">
        <w:rPr>
          <w:rFonts w:ascii="Arial"/>
          <w:color w:val="000000"/>
          <w:sz w:val="18"/>
          <w:lang w:val="ru-RU"/>
        </w:rPr>
        <w:t xml:space="preserve"> 14 </w:t>
      </w:r>
      <w:r w:rsidRPr="00D238C4">
        <w:rPr>
          <w:rFonts w:ascii="Arial"/>
          <w:color w:val="000000"/>
          <w:sz w:val="18"/>
          <w:lang w:val="ru-RU"/>
        </w:rPr>
        <w:t>Закону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ПВК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ФТ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21" w:name="382"/>
      <w:bookmarkEnd w:id="120"/>
      <w:r w:rsidRPr="00D238C4">
        <w:rPr>
          <w:rFonts w:ascii="Arial"/>
          <w:color w:val="000000"/>
          <w:sz w:val="18"/>
          <w:lang w:val="ru-RU"/>
        </w:rPr>
        <w:t xml:space="preserve">2)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емітентом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укл</w:t>
      </w:r>
      <w:r w:rsidRPr="00D238C4">
        <w:rPr>
          <w:rFonts w:ascii="Arial"/>
          <w:color w:val="000000"/>
          <w:sz w:val="18"/>
          <w:lang w:val="ru-RU"/>
        </w:rPr>
        <w:t>адений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договір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емітентом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інформаційного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умови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верифікації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користувача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власника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через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пристрій</w:t>
      </w:r>
      <w:r w:rsidRPr="00D238C4">
        <w:rPr>
          <w:rFonts w:ascii="Arial"/>
          <w:color w:val="000000"/>
          <w:sz w:val="18"/>
          <w:lang w:val="ru-RU"/>
        </w:rPr>
        <w:t xml:space="preserve">) - </w:t>
      </w:r>
      <w:r w:rsidRPr="00D238C4">
        <w:rPr>
          <w:rFonts w:ascii="Arial"/>
          <w:color w:val="000000"/>
          <w:sz w:val="18"/>
          <w:lang w:val="ru-RU"/>
        </w:rPr>
        <w:t>без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обмеження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сумою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дотриманням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передбачен</w:t>
      </w:r>
      <w:r w:rsidRPr="00D238C4">
        <w:rPr>
          <w:rFonts w:ascii="Arial"/>
          <w:color w:val="000000"/>
          <w:sz w:val="18"/>
          <w:lang w:val="ru-RU"/>
        </w:rPr>
        <w:t>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статтею</w:t>
      </w:r>
      <w:r w:rsidRPr="00D238C4">
        <w:rPr>
          <w:rFonts w:ascii="Arial"/>
          <w:color w:val="000000"/>
          <w:sz w:val="18"/>
          <w:lang w:val="ru-RU"/>
        </w:rPr>
        <w:t xml:space="preserve"> 14 </w:t>
      </w:r>
      <w:r w:rsidRPr="00D238C4">
        <w:rPr>
          <w:rFonts w:ascii="Arial"/>
          <w:color w:val="000000"/>
          <w:sz w:val="18"/>
          <w:lang w:val="ru-RU"/>
        </w:rPr>
        <w:t>Закону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ПВК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ФТ</w:t>
      </w:r>
      <w:r w:rsidRPr="00D238C4">
        <w:rPr>
          <w:rFonts w:ascii="Arial"/>
          <w:color w:val="000000"/>
          <w:sz w:val="18"/>
          <w:lang w:val="ru-RU"/>
        </w:rPr>
        <w:t>;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22" w:name="383"/>
      <w:bookmarkEnd w:id="121"/>
      <w:r w:rsidRPr="00D238C4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емітентом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укладеного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договору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емітентом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інформаційного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обміну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або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відсутності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верифікації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користувача</w:t>
      </w:r>
      <w:r w:rsidRPr="00D238C4">
        <w:rPr>
          <w:rFonts w:ascii="Arial"/>
          <w:color w:val="000000"/>
          <w:sz w:val="18"/>
          <w:lang w:val="ru-RU"/>
        </w:rPr>
        <w:t xml:space="preserve"> - </w:t>
      </w:r>
      <w:r w:rsidRPr="00D238C4">
        <w:rPr>
          <w:rFonts w:ascii="Arial"/>
          <w:color w:val="000000"/>
          <w:sz w:val="18"/>
          <w:lang w:val="ru-RU"/>
        </w:rPr>
        <w:t>власника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через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пристрій</w:t>
      </w:r>
      <w:r w:rsidRPr="00D238C4">
        <w:rPr>
          <w:rFonts w:ascii="Arial"/>
          <w:color w:val="000000"/>
          <w:sz w:val="18"/>
          <w:lang w:val="ru-RU"/>
        </w:rPr>
        <w:t xml:space="preserve">), -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сумі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умов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передбачених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пунктом</w:t>
      </w:r>
      <w:r w:rsidRPr="00D238C4">
        <w:rPr>
          <w:rFonts w:ascii="Arial"/>
          <w:color w:val="000000"/>
          <w:sz w:val="18"/>
          <w:lang w:val="ru-RU"/>
        </w:rPr>
        <w:t xml:space="preserve"> 8 </w:t>
      </w:r>
      <w:r w:rsidRPr="00D238C4">
        <w:rPr>
          <w:rFonts w:ascii="Arial"/>
          <w:color w:val="000000"/>
          <w:sz w:val="18"/>
          <w:lang w:val="ru-RU"/>
        </w:rPr>
        <w:t>частини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вісімнадцятої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статті</w:t>
      </w:r>
      <w:r w:rsidRPr="00D238C4">
        <w:rPr>
          <w:rFonts w:ascii="Arial"/>
          <w:color w:val="000000"/>
          <w:sz w:val="18"/>
          <w:lang w:val="ru-RU"/>
        </w:rPr>
        <w:t xml:space="preserve"> 14 </w:t>
      </w:r>
      <w:r w:rsidRPr="00D238C4">
        <w:rPr>
          <w:rFonts w:ascii="Arial"/>
          <w:color w:val="000000"/>
          <w:sz w:val="18"/>
          <w:lang w:val="ru-RU"/>
        </w:rPr>
        <w:t>Закону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ПВК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ФТ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дотриманням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передбачених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цією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статтею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23" w:name="384"/>
      <w:bookmarkEnd w:id="122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розділ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ІІІ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пунктом</w:t>
      </w:r>
      <w:r w:rsidRPr="00D238C4">
        <w:rPr>
          <w:rFonts w:ascii="Arial"/>
          <w:color w:val="000000"/>
          <w:sz w:val="18"/>
          <w:lang w:val="ru-RU"/>
        </w:rPr>
        <w:t xml:space="preserve"> 16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15.01.2021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3)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24" w:name="407"/>
      <w:bookmarkEnd w:id="123"/>
      <w:r w:rsidRPr="00D238C4">
        <w:rPr>
          <w:rFonts w:ascii="Arial"/>
          <w:color w:val="000000"/>
          <w:sz w:val="18"/>
          <w:lang w:val="ru-RU"/>
        </w:rPr>
        <w:t>16</w:t>
      </w:r>
      <w:r w:rsidRPr="00D238C4">
        <w:rPr>
          <w:rFonts w:ascii="Arial"/>
          <w:color w:val="000000"/>
          <w:vertAlign w:val="superscript"/>
          <w:lang w:val="ru-RU"/>
        </w:rPr>
        <w:t>2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Банки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готівки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іноземної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безготівкові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кошти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гривні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через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використанням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електронного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</w:t>
      </w:r>
      <w:r w:rsidRPr="00D238C4">
        <w:rPr>
          <w:rFonts w:ascii="Arial"/>
          <w:color w:val="000000"/>
          <w:sz w:val="18"/>
          <w:lang w:val="ru-RU"/>
        </w:rPr>
        <w:t>жного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засобу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фізичної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особи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яка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здійснює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операцію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дотриманням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підпунктів</w:t>
      </w:r>
      <w:r w:rsidRPr="00D238C4">
        <w:rPr>
          <w:rFonts w:ascii="Arial"/>
          <w:color w:val="000000"/>
          <w:sz w:val="18"/>
          <w:lang w:val="ru-RU"/>
        </w:rPr>
        <w:t xml:space="preserve"> 1 - 3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16</w:t>
      </w:r>
      <w:r w:rsidRPr="00D238C4">
        <w:rPr>
          <w:rFonts w:ascii="Arial"/>
          <w:color w:val="000000"/>
          <w:vertAlign w:val="superscript"/>
          <w:lang w:val="ru-RU"/>
        </w:rPr>
        <w:t>1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розділу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цього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Положення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25" w:name="408"/>
      <w:bookmarkEnd w:id="124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розділ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доповнено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пунктом</w:t>
      </w:r>
      <w:r w:rsidRPr="00D238C4">
        <w:rPr>
          <w:rFonts w:ascii="Arial"/>
          <w:color w:val="000000"/>
          <w:sz w:val="18"/>
          <w:lang w:val="ru-RU"/>
        </w:rPr>
        <w:t xml:space="preserve"> 16</w:t>
      </w:r>
      <w:r w:rsidRPr="00D238C4">
        <w:rPr>
          <w:rFonts w:ascii="Arial"/>
          <w:color w:val="000000"/>
          <w:vertAlign w:val="superscript"/>
          <w:lang w:val="ru-RU"/>
        </w:rPr>
        <w:t>2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26" w:name="95"/>
      <w:bookmarkEnd w:id="125"/>
      <w:r w:rsidRPr="00D238C4">
        <w:rPr>
          <w:rFonts w:ascii="Arial"/>
          <w:color w:val="000000"/>
          <w:sz w:val="18"/>
          <w:lang w:val="ru-RU"/>
        </w:rPr>
        <w:t xml:space="preserve">17. </w:t>
      </w:r>
      <w:r w:rsidRPr="00D238C4">
        <w:rPr>
          <w:rFonts w:ascii="Arial"/>
          <w:color w:val="000000"/>
          <w:sz w:val="18"/>
          <w:lang w:val="ru-RU"/>
        </w:rPr>
        <w:t>Ф</w:t>
      </w:r>
      <w:r w:rsidRPr="00D238C4">
        <w:rPr>
          <w:rFonts w:ascii="Arial"/>
          <w:color w:val="000000"/>
          <w:sz w:val="18"/>
          <w:lang w:val="ru-RU"/>
        </w:rPr>
        <w:t>орма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зміст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чека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формується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пристроєм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має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відповідати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вимогам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нормативно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правових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актів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щодо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обмінних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касових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враховувати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вимоги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законодавства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запобігання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протидію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легалізації</w:t>
      </w:r>
      <w:r w:rsidRPr="00D238C4">
        <w:rPr>
          <w:rFonts w:ascii="Arial"/>
          <w:color w:val="000000"/>
          <w:sz w:val="18"/>
          <w:lang w:val="ru-RU"/>
        </w:rPr>
        <w:t xml:space="preserve"> (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>ідмиванню</w:t>
      </w:r>
      <w:r w:rsidRPr="00D238C4">
        <w:rPr>
          <w:rFonts w:ascii="Arial"/>
          <w:color w:val="000000"/>
          <w:sz w:val="18"/>
          <w:lang w:val="ru-RU"/>
        </w:rPr>
        <w:t xml:space="preserve">) </w:t>
      </w:r>
      <w:r w:rsidRPr="00D238C4">
        <w:rPr>
          <w:rFonts w:ascii="Arial"/>
          <w:color w:val="000000"/>
          <w:sz w:val="18"/>
          <w:lang w:val="ru-RU"/>
        </w:rPr>
        <w:t>доходів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одержаних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злочинним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шляхом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фінансуванню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тероризму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та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фінансуванню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розповсюдження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зброї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масового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знищення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27" w:name="385"/>
      <w:bookmarkEnd w:id="126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17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постановою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15.01.2021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3)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28" w:name="96"/>
      <w:bookmarkEnd w:id="127"/>
      <w:r w:rsidRPr="00D238C4">
        <w:rPr>
          <w:rFonts w:ascii="Arial"/>
          <w:color w:val="000000"/>
          <w:sz w:val="18"/>
          <w:lang w:val="ru-RU"/>
        </w:rPr>
        <w:t xml:space="preserve">18. </w:t>
      </w:r>
      <w:r w:rsidRPr="00D238C4">
        <w:rPr>
          <w:rFonts w:ascii="Arial"/>
          <w:color w:val="000000"/>
          <w:sz w:val="18"/>
          <w:lang w:val="ru-RU"/>
        </w:rPr>
        <w:t>Банки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мають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доповнювати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чек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що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формуються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платіжним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пристроєм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додатковими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реквізитами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необхідними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здійснення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обмінних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операцій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металами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29" w:name="409"/>
      <w:bookmarkEnd w:id="128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18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</w:t>
      </w:r>
      <w:r w:rsidRPr="00D238C4">
        <w:rPr>
          <w:rFonts w:ascii="Arial"/>
          <w:color w:val="000000"/>
          <w:sz w:val="18"/>
          <w:lang w:val="ru-RU"/>
        </w:rPr>
        <w:t>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постановами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01.07.2021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67)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30" w:name="97"/>
      <w:bookmarkEnd w:id="129"/>
      <w:r w:rsidRPr="00D238C4">
        <w:rPr>
          <w:rFonts w:ascii="Arial"/>
          <w:color w:val="000000"/>
          <w:sz w:val="18"/>
          <w:lang w:val="ru-RU"/>
        </w:rPr>
        <w:t xml:space="preserve">19. </w:t>
      </w:r>
      <w:r w:rsidRPr="00D238C4">
        <w:rPr>
          <w:rFonts w:ascii="Arial"/>
          <w:color w:val="000000"/>
          <w:sz w:val="18"/>
          <w:lang w:val="ru-RU"/>
        </w:rPr>
        <w:t>Банк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заповнює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квитанції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всі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необхідні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реквізити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для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проведення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валютно</w:t>
      </w:r>
      <w:r w:rsidRPr="00D238C4">
        <w:rPr>
          <w:rFonts w:ascii="Arial"/>
          <w:color w:val="000000"/>
          <w:sz w:val="18"/>
          <w:lang w:val="ru-RU"/>
        </w:rPr>
        <w:t>-</w:t>
      </w:r>
      <w:r w:rsidRPr="00D238C4">
        <w:rPr>
          <w:rFonts w:ascii="Arial"/>
          <w:color w:val="000000"/>
          <w:sz w:val="18"/>
          <w:lang w:val="ru-RU"/>
        </w:rPr>
        <w:t>обмінної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операції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банківським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металом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 w:rsidRPr="00D238C4">
        <w:rPr>
          <w:rFonts w:ascii="Arial"/>
          <w:color w:val="000000"/>
          <w:sz w:val="18"/>
          <w:lang w:val="ru-RU"/>
        </w:rPr>
        <w:t>Виправлення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заповненому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тексті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не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дозволяються</w:t>
      </w:r>
      <w:r w:rsidRPr="00D238C4">
        <w:rPr>
          <w:rFonts w:ascii="Arial"/>
          <w:color w:val="000000"/>
          <w:sz w:val="18"/>
          <w:lang w:val="ru-RU"/>
        </w:rPr>
        <w:t>.</w:t>
      </w:r>
    </w:p>
    <w:p w:rsidR="005E3664" w:rsidRPr="00D238C4" w:rsidRDefault="00D238C4">
      <w:pPr>
        <w:spacing w:after="0"/>
        <w:ind w:firstLine="240"/>
        <w:jc w:val="right"/>
        <w:rPr>
          <w:lang w:val="ru-RU"/>
        </w:rPr>
      </w:pPr>
      <w:bookmarkStart w:id="131" w:name="410"/>
      <w:bookmarkEnd w:id="130"/>
      <w:r w:rsidRPr="00D238C4">
        <w:rPr>
          <w:rFonts w:ascii="Arial"/>
          <w:color w:val="000000"/>
          <w:sz w:val="18"/>
          <w:lang w:val="ru-RU"/>
        </w:rPr>
        <w:t>(</w:t>
      </w:r>
      <w:r w:rsidRPr="00D238C4">
        <w:rPr>
          <w:rFonts w:ascii="Arial"/>
          <w:color w:val="000000"/>
          <w:sz w:val="18"/>
          <w:lang w:val="ru-RU"/>
        </w:rPr>
        <w:t>пункт</w:t>
      </w:r>
      <w:r w:rsidRPr="00D238C4">
        <w:rPr>
          <w:rFonts w:ascii="Arial"/>
          <w:color w:val="000000"/>
          <w:sz w:val="18"/>
          <w:lang w:val="ru-RU"/>
        </w:rPr>
        <w:t xml:space="preserve"> 19 </w:t>
      </w:r>
      <w:r w:rsidRPr="00D238C4">
        <w:rPr>
          <w:rFonts w:ascii="Arial"/>
          <w:color w:val="000000"/>
          <w:sz w:val="18"/>
          <w:lang w:val="ru-RU"/>
        </w:rPr>
        <w:t>із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змінами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внесеними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згідно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постановами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Правління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Національного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України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29.06.2021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62,</w:t>
      </w:r>
      <w:r w:rsidRPr="00D238C4">
        <w:rPr>
          <w:lang w:val="ru-RU"/>
        </w:rPr>
        <w:br/>
      </w:r>
      <w:r w:rsidRPr="00D238C4">
        <w:rPr>
          <w:rFonts w:ascii="Arial"/>
          <w:color w:val="000000"/>
          <w:sz w:val="18"/>
          <w:lang w:val="ru-RU"/>
        </w:rPr>
        <w:t>від</w:t>
      </w:r>
      <w:r w:rsidRPr="00D238C4">
        <w:rPr>
          <w:rFonts w:ascii="Arial"/>
          <w:color w:val="000000"/>
          <w:sz w:val="18"/>
          <w:lang w:val="ru-RU"/>
        </w:rPr>
        <w:t xml:space="preserve"> 01.07.2021 </w:t>
      </w:r>
      <w:r w:rsidRPr="00D238C4">
        <w:rPr>
          <w:rFonts w:ascii="Arial"/>
          <w:color w:val="000000"/>
          <w:sz w:val="18"/>
          <w:lang w:val="ru-RU"/>
        </w:rPr>
        <w:t>р</w:t>
      </w:r>
      <w:r w:rsidRPr="00D238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238C4">
        <w:rPr>
          <w:rFonts w:ascii="Arial"/>
          <w:color w:val="000000"/>
          <w:sz w:val="18"/>
          <w:lang w:val="ru-RU"/>
        </w:rPr>
        <w:t xml:space="preserve"> 67)</w:t>
      </w:r>
    </w:p>
    <w:p w:rsidR="005E3664" w:rsidRPr="00D238C4" w:rsidRDefault="00D238C4">
      <w:pPr>
        <w:spacing w:after="0"/>
        <w:ind w:firstLine="240"/>
        <w:rPr>
          <w:lang w:val="ru-RU"/>
        </w:rPr>
      </w:pPr>
      <w:bookmarkStart w:id="132" w:name="411"/>
      <w:bookmarkEnd w:id="131"/>
      <w:r w:rsidRPr="00D238C4">
        <w:rPr>
          <w:rFonts w:ascii="Arial"/>
          <w:color w:val="000000"/>
          <w:sz w:val="18"/>
          <w:lang w:val="ru-RU"/>
        </w:rPr>
        <w:t xml:space="preserve">20. </w:t>
      </w:r>
      <w:r w:rsidRPr="00D238C4">
        <w:rPr>
          <w:rFonts w:ascii="Arial"/>
          <w:color w:val="000000"/>
          <w:sz w:val="18"/>
          <w:lang w:val="ru-RU"/>
        </w:rPr>
        <w:t>Касир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каси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банку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небанківської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установи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пункту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обмі</w:t>
      </w:r>
      <w:r w:rsidRPr="00D238C4">
        <w:rPr>
          <w:rFonts w:ascii="Arial"/>
          <w:color w:val="000000"/>
          <w:sz w:val="18"/>
          <w:lang w:val="ru-RU"/>
        </w:rPr>
        <w:t>ну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валюти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надає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квитанцію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продаж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монет</w:t>
      </w:r>
      <w:r w:rsidRPr="00D238C4">
        <w:rPr>
          <w:rFonts w:ascii="Arial"/>
          <w:color w:val="000000"/>
          <w:sz w:val="18"/>
          <w:lang w:val="ru-RU"/>
        </w:rPr>
        <w:t xml:space="preserve">, </w:t>
      </w:r>
      <w:r w:rsidRPr="00D238C4">
        <w:rPr>
          <w:rFonts w:ascii="Arial"/>
          <w:color w:val="000000"/>
          <w:sz w:val="18"/>
          <w:lang w:val="ru-RU"/>
        </w:rPr>
        <w:t>розрахунковий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документ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РРО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одночасно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з</w:t>
      </w:r>
      <w:r w:rsidRPr="00D238C4">
        <w:rPr>
          <w:rFonts w:ascii="Arial"/>
          <w:color w:val="000000"/>
          <w:sz w:val="18"/>
          <w:lang w:val="ru-RU"/>
        </w:rPr>
        <w:t xml:space="preserve"> </w:t>
      </w:r>
      <w:r w:rsidRPr="00D238C4">
        <w:rPr>
          <w:rFonts w:ascii="Arial"/>
          <w:color w:val="000000"/>
          <w:sz w:val="18"/>
          <w:lang w:val="ru-RU"/>
        </w:rPr>
        <w:t>прийняттям</w:t>
      </w:r>
      <w:r w:rsidRPr="00D238C4">
        <w:rPr>
          <w:rFonts w:ascii="Arial"/>
          <w:color w:val="000000"/>
          <w:sz w:val="18"/>
          <w:lang w:val="ru-RU"/>
        </w:rPr>
        <w:t>/</w:t>
      </w:r>
      <w:r w:rsidRPr="00D238C4">
        <w:rPr>
          <w:rFonts w:ascii="Arial"/>
          <w:color w:val="000000"/>
          <w:sz w:val="18"/>
          <w:lang w:val="ru-RU"/>
        </w:rPr>
        <w:t>видачею</w:t>
      </w:r>
      <w:r w:rsidRPr="00D238C4">
        <w:rPr>
          <w:rFonts w:ascii="Arial"/>
          <w:color w:val="000000"/>
          <w:sz w:val="18"/>
          <w:lang w:val="ru-RU"/>
        </w:rPr>
        <w:t>:</w:t>
      </w:r>
    </w:p>
    <w:p w:rsidR="005E3664" w:rsidRDefault="00D238C4">
      <w:pPr>
        <w:spacing w:after="0"/>
        <w:ind w:firstLine="240"/>
      </w:pPr>
      <w:bookmarkStart w:id="133" w:name="412"/>
      <w:bookmarkEnd w:id="1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134" w:name="413"/>
      <w:bookmarkEnd w:id="1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монет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35" w:name="414"/>
      <w:bookmarkEnd w:id="134"/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монет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36" w:name="332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5E3664" w:rsidRDefault="00D238C4">
      <w:pPr>
        <w:spacing w:after="0"/>
        <w:ind w:firstLine="240"/>
      </w:pPr>
      <w:bookmarkStart w:id="137" w:name="99"/>
      <w:bookmarkEnd w:id="136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38" w:name="416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5E3664" w:rsidRDefault="00D238C4">
      <w:pPr>
        <w:spacing w:after="0"/>
        <w:ind w:firstLine="240"/>
      </w:pPr>
      <w:bookmarkStart w:id="139" w:name="100"/>
      <w:bookmarkEnd w:id="138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Небанк</w:t>
      </w:r>
      <w:r>
        <w:rPr>
          <w:rFonts w:ascii="Arial"/>
          <w:color w:val="000000"/>
          <w:sz w:val="18"/>
        </w:rPr>
        <w:t>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Касир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40" w:name="417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5E3664" w:rsidRDefault="00D238C4">
      <w:pPr>
        <w:spacing w:after="0"/>
        <w:ind w:firstLine="240"/>
      </w:pPr>
      <w:bookmarkStart w:id="141" w:name="101"/>
      <w:bookmarkEnd w:id="140"/>
      <w:r>
        <w:rPr>
          <w:rFonts w:ascii="Arial"/>
          <w:color w:val="000000"/>
          <w:sz w:val="18"/>
        </w:rPr>
        <w:lastRenderedPageBreak/>
        <w:t xml:space="preserve">23.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42" w:name="102"/>
      <w:bookmarkEnd w:id="141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43" w:name="103"/>
      <w:bookmarkEnd w:id="142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РРО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44" w:name="333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9)</w:t>
      </w:r>
    </w:p>
    <w:p w:rsidR="005E3664" w:rsidRDefault="00D238C4">
      <w:pPr>
        <w:spacing w:after="0"/>
        <w:ind w:firstLine="240"/>
      </w:pPr>
      <w:bookmarkStart w:id="145" w:name="104"/>
      <w:bookmarkEnd w:id="144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pStyle w:val="3"/>
        <w:spacing w:after="0"/>
        <w:jc w:val="center"/>
      </w:pPr>
      <w:bookmarkStart w:id="146" w:name="105"/>
      <w:bookmarkEnd w:id="145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операціями</w:t>
      </w:r>
    </w:p>
    <w:p w:rsidR="005E3664" w:rsidRDefault="00D238C4">
      <w:pPr>
        <w:spacing w:after="0"/>
        <w:ind w:firstLine="240"/>
      </w:pPr>
      <w:bookmarkStart w:id="147" w:name="106"/>
      <w:bookmarkEnd w:id="146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</w:pPr>
      <w:bookmarkStart w:id="148" w:name="107"/>
      <w:bookmarkEnd w:id="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149" w:name="108"/>
      <w:bookmarkEnd w:id="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150" w:name="362"/>
      <w:bookmarkEnd w:id="14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казначейських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);</w:t>
      </w:r>
    </w:p>
    <w:p w:rsidR="005E3664" w:rsidRDefault="00D238C4">
      <w:pPr>
        <w:spacing w:after="0"/>
        <w:ind w:firstLine="240"/>
        <w:jc w:val="right"/>
      </w:pPr>
      <w:bookmarkStart w:id="151" w:name="363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55)</w:t>
      </w:r>
    </w:p>
    <w:p w:rsidR="005E3664" w:rsidRDefault="00D238C4">
      <w:pPr>
        <w:spacing w:after="0"/>
        <w:ind w:firstLine="240"/>
      </w:pPr>
      <w:bookmarkStart w:id="152" w:name="490"/>
      <w:bookmarkEnd w:id="15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  <w:jc w:val="right"/>
      </w:pPr>
      <w:bookmarkStart w:id="153" w:name="483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5E3664" w:rsidRDefault="00D238C4">
      <w:pPr>
        <w:spacing w:after="0"/>
        <w:ind w:firstLine="240"/>
      </w:pPr>
      <w:bookmarkStart w:id="154" w:name="491"/>
      <w:bookmarkEnd w:id="15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);</w:t>
      </w:r>
    </w:p>
    <w:p w:rsidR="005E3664" w:rsidRDefault="00D238C4">
      <w:pPr>
        <w:spacing w:after="0"/>
        <w:ind w:firstLine="240"/>
        <w:jc w:val="right"/>
      </w:pPr>
      <w:bookmarkStart w:id="155" w:name="484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5E3664" w:rsidRDefault="00D238C4">
      <w:pPr>
        <w:spacing w:after="0"/>
        <w:ind w:firstLine="240"/>
      </w:pPr>
      <w:bookmarkStart w:id="156" w:name="494"/>
      <w:bookmarkEnd w:id="15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правочинам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);</w:t>
      </w:r>
    </w:p>
    <w:p w:rsidR="005E3664" w:rsidRDefault="00D238C4">
      <w:pPr>
        <w:spacing w:after="0"/>
        <w:ind w:firstLine="240"/>
        <w:jc w:val="right"/>
      </w:pPr>
      <w:bookmarkStart w:id="157" w:name="497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5E3664" w:rsidRDefault="00D238C4">
      <w:pPr>
        <w:spacing w:after="0"/>
        <w:ind w:firstLine="240"/>
      </w:pPr>
      <w:bookmarkStart w:id="158" w:name="495"/>
      <w:bookmarkEnd w:id="15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);</w:t>
      </w:r>
    </w:p>
    <w:p w:rsidR="005E3664" w:rsidRDefault="00D238C4">
      <w:pPr>
        <w:spacing w:after="0"/>
        <w:ind w:firstLine="240"/>
        <w:jc w:val="right"/>
      </w:pPr>
      <w:bookmarkStart w:id="159" w:name="498"/>
      <w:bookmarkEnd w:id="1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5E3664" w:rsidRDefault="00D238C4">
      <w:pPr>
        <w:spacing w:after="0"/>
        <w:ind w:firstLine="240"/>
      </w:pPr>
      <w:bookmarkStart w:id="160" w:name="496"/>
      <w:bookmarkEnd w:id="15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  <w:jc w:val="right"/>
      </w:pPr>
      <w:bookmarkStart w:id="161" w:name="499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5E3664" w:rsidRDefault="00D238C4">
      <w:pPr>
        <w:spacing w:after="0"/>
        <w:ind w:firstLine="240"/>
      </w:pPr>
      <w:bookmarkStart w:id="162" w:name="109"/>
      <w:bookmarkEnd w:id="1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163" w:name="373"/>
      <w:bookmarkEnd w:id="162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);</w:t>
      </w:r>
    </w:p>
    <w:p w:rsidR="005E3664" w:rsidRDefault="00D238C4">
      <w:pPr>
        <w:spacing w:after="0"/>
        <w:ind w:firstLine="240"/>
        <w:jc w:val="right"/>
      </w:pPr>
      <w:bookmarkStart w:id="164" w:name="374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5E3664" w:rsidRDefault="00D238C4">
      <w:pPr>
        <w:spacing w:after="0"/>
        <w:ind w:firstLine="240"/>
      </w:pPr>
      <w:bookmarkStart w:id="165" w:name="546"/>
      <w:bookmarkEnd w:id="16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5E3664" w:rsidRDefault="00D238C4">
      <w:pPr>
        <w:spacing w:after="0"/>
        <w:ind w:firstLine="240"/>
        <w:jc w:val="right"/>
      </w:pPr>
      <w:bookmarkStart w:id="166" w:name="547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123)</w:t>
      </w:r>
    </w:p>
    <w:p w:rsidR="005E3664" w:rsidRDefault="00D238C4">
      <w:pPr>
        <w:spacing w:after="0"/>
        <w:ind w:firstLine="240"/>
      </w:pPr>
      <w:bookmarkStart w:id="167" w:name="323"/>
      <w:bookmarkEnd w:id="1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  <w:jc w:val="right"/>
      </w:pPr>
      <w:bookmarkStart w:id="168" w:name="324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5E3664" w:rsidRDefault="00D238C4">
      <w:pPr>
        <w:spacing w:after="0"/>
        <w:ind w:firstLine="240"/>
      </w:pPr>
      <w:bookmarkStart w:id="169" w:name="541"/>
      <w:bookmarkEnd w:id="1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70" w:name="543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</w:t>
      </w:r>
      <w:r>
        <w:rPr>
          <w:rFonts w:ascii="Arial"/>
          <w:color w:val="000000"/>
          <w:sz w:val="18"/>
        </w:rPr>
        <w:t>)</w:t>
      </w:r>
    </w:p>
    <w:p w:rsidR="005E3664" w:rsidRDefault="00D238C4">
      <w:pPr>
        <w:spacing w:after="0"/>
        <w:ind w:firstLine="240"/>
      </w:pPr>
      <w:bookmarkStart w:id="171" w:name="110"/>
      <w:bookmarkEnd w:id="170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72" w:name="325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5E3664" w:rsidRDefault="00D238C4">
      <w:pPr>
        <w:spacing w:after="0"/>
        <w:ind w:firstLine="240"/>
      </w:pPr>
      <w:bookmarkStart w:id="173" w:name="542"/>
      <w:bookmarkEnd w:id="172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74" w:name="544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251)</w:t>
      </w:r>
    </w:p>
    <w:p w:rsidR="005E3664" w:rsidRDefault="00D238C4">
      <w:pPr>
        <w:spacing w:after="0"/>
        <w:ind w:firstLine="240"/>
      </w:pPr>
      <w:bookmarkStart w:id="175" w:name="111"/>
      <w:bookmarkEnd w:id="174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],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76" w:name="112"/>
      <w:bookmarkEnd w:id="175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</w:t>
      </w:r>
      <w:r>
        <w:rPr>
          <w:rFonts w:ascii="Arial"/>
          <w:color w:val="000000"/>
          <w:sz w:val="18"/>
        </w:rPr>
        <w:t>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269)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5E3664" w:rsidRDefault="00D238C4">
      <w:pPr>
        <w:spacing w:after="0"/>
        <w:ind w:firstLine="240"/>
      </w:pPr>
      <w:bookmarkStart w:id="177" w:name="113"/>
      <w:bookmarkEnd w:id="176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78" w:name="506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5E3664" w:rsidRDefault="00D238C4">
      <w:pPr>
        <w:spacing w:after="0"/>
        <w:ind w:firstLine="240"/>
      </w:pPr>
      <w:bookmarkStart w:id="179" w:name="114"/>
      <w:bookmarkEnd w:id="178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27 - 30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:rsidR="005E3664" w:rsidRDefault="00D238C4">
      <w:pPr>
        <w:spacing w:after="0"/>
        <w:ind w:firstLine="240"/>
        <w:jc w:val="right"/>
      </w:pPr>
      <w:bookmarkStart w:id="180" w:name="500"/>
      <w:bookmarkEnd w:id="1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5E3664" w:rsidRDefault="00D238C4">
      <w:pPr>
        <w:spacing w:after="0"/>
        <w:ind w:firstLine="240"/>
      </w:pPr>
      <w:bookmarkStart w:id="181" w:name="115"/>
      <w:bookmarkEnd w:id="180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Забороняєть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</w:pPr>
      <w:bookmarkStart w:id="182" w:name="116"/>
      <w:bookmarkEnd w:id="1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>];</w:t>
      </w:r>
    </w:p>
    <w:p w:rsidR="005E3664" w:rsidRDefault="00D238C4">
      <w:pPr>
        <w:spacing w:after="0"/>
        <w:ind w:firstLine="240"/>
      </w:pPr>
      <w:bookmarkStart w:id="183" w:name="117"/>
      <w:bookmarkEnd w:id="1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5E3664" w:rsidRDefault="00D238C4">
      <w:pPr>
        <w:spacing w:after="0"/>
        <w:ind w:firstLine="240"/>
        <w:jc w:val="right"/>
      </w:pPr>
      <w:bookmarkStart w:id="184" w:name="364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</w:t>
      </w:r>
      <w:r>
        <w:rPr>
          <w:rFonts w:ascii="Arial"/>
          <w:color w:val="000000"/>
          <w:sz w:val="18"/>
        </w:rPr>
        <w:t xml:space="preserve">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5E3664" w:rsidRDefault="00D238C4">
      <w:pPr>
        <w:spacing w:after="0"/>
        <w:ind w:firstLine="240"/>
      </w:pPr>
      <w:bookmarkStart w:id="185" w:name="320"/>
      <w:bookmarkEnd w:id="184"/>
      <w:r>
        <w:rPr>
          <w:rFonts w:ascii="Arial"/>
          <w:color w:val="000000"/>
          <w:sz w:val="18"/>
        </w:rPr>
        <w:t>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186" w:name="321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5E3664" w:rsidRDefault="00D238C4">
      <w:pPr>
        <w:pStyle w:val="3"/>
        <w:spacing w:after="0"/>
        <w:jc w:val="center"/>
      </w:pPr>
      <w:bookmarkStart w:id="187" w:name="507"/>
      <w:bookmarkEnd w:id="186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валютою</w:t>
      </w:r>
    </w:p>
    <w:p w:rsidR="005E3664" w:rsidRDefault="00D238C4">
      <w:pPr>
        <w:spacing w:after="0"/>
        <w:ind w:firstLine="240"/>
      </w:pPr>
      <w:bookmarkStart w:id="188" w:name="508"/>
      <w:bookmarkEnd w:id="187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216,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910/15601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189)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5E3664" w:rsidRDefault="00D238C4">
      <w:pPr>
        <w:spacing w:after="0"/>
        <w:ind w:firstLine="240"/>
      </w:pPr>
      <w:bookmarkStart w:id="189" w:name="509"/>
      <w:bookmarkEnd w:id="18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90" w:name="510"/>
      <w:bookmarkEnd w:id="189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</w:pPr>
      <w:bookmarkStart w:id="191" w:name="511"/>
      <w:bookmarkEnd w:id="1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);</w:t>
      </w:r>
    </w:p>
    <w:p w:rsidR="005E3664" w:rsidRDefault="00D238C4">
      <w:pPr>
        <w:spacing w:after="0"/>
        <w:ind w:firstLine="240"/>
      </w:pPr>
      <w:bookmarkStart w:id="192" w:name="512"/>
      <w:bookmarkEnd w:id="1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</w:t>
      </w:r>
      <w:r>
        <w:rPr>
          <w:rFonts w:ascii="Arial"/>
          <w:color w:val="000000"/>
          <w:sz w:val="18"/>
        </w:rPr>
        <w:t>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):</w:t>
      </w:r>
    </w:p>
    <w:p w:rsidR="005E3664" w:rsidRDefault="00D238C4">
      <w:pPr>
        <w:spacing w:after="0"/>
        <w:ind w:firstLine="240"/>
      </w:pPr>
      <w:bookmarkStart w:id="193" w:name="513"/>
      <w:bookmarkEnd w:id="192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194" w:name="514"/>
      <w:bookmarkEnd w:id="19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195" w:name="515"/>
      <w:bookmarkEnd w:id="194"/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96" w:name="516"/>
      <w:bookmarkEnd w:id="195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</w:t>
      </w:r>
      <w:r>
        <w:rPr>
          <w:rFonts w:ascii="Arial"/>
          <w:color w:val="000000"/>
          <w:sz w:val="18"/>
        </w:rPr>
        <w:t>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97" w:name="517"/>
      <w:bookmarkEnd w:id="196"/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198" w:name="518"/>
      <w:bookmarkEnd w:id="197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</w:pPr>
      <w:bookmarkStart w:id="199" w:name="519"/>
      <w:bookmarkEnd w:id="1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ереказу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00" w:name="520"/>
      <w:bookmarkEnd w:id="1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</w:pPr>
      <w:bookmarkStart w:id="201" w:name="521"/>
      <w:bookmarkEnd w:id="200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02" w:name="522"/>
      <w:bookmarkEnd w:id="20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03" w:name="523"/>
      <w:bookmarkEnd w:id="202"/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04" w:name="524"/>
      <w:bookmarkEnd w:id="203"/>
      <w:r>
        <w:rPr>
          <w:rFonts w:ascii="Arial"/>
          <w:color w:val="000000"/>
          <w:sz w:val="18"/>
        </w:rPr>
        <w:lastRenderedPageBreak/>
        <w:t xml:space="preserve">37.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05" w:name="525"/>
      <w:bookmarkEnd w:id="20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ПВК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ФТ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06" w:name="526"/>
      <w:bookmarkEnd w:id="205"/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).</w:t>
      </w:r>
    </w:p>
    <w:p w:rsidR="005E3664" w:rsidRDefault="00D238C4">
      <w:pPr>
        <w:spacing w:after="0"/>
        <w:ind w:firstLine="240"/>
      </w:pPr>
      <w:bookmarkStart w:id="207" w:name="527"/>
      <w:bookmarkEnd w:id="206"/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</w:t>
      </w:r>
      <w:r>
        <w:rPr>
          <w:rFonts w:ascii="Arial"/>
          <w:color w:val="000000"/>
          <w:sz w:val="18"/>
        </w:rPr>
        <w:t>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08" w:name="528"/>
      <w:bookmarkEnd w:id="207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09" w:name="529"/>
      <w:bookmarkEnd w:id="208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10" w:name="530"/>
      <w:bookmarkEnd w:id="209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11" w:name="531"/>
      <w:bookmarkEnd w:id="210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).</w:t>
      </w:r>
    </w:p>
    <w:p w:rsidR="005E3664" w:rsidRDefault="00D238C4">
      <w:pPr>
        <w:spacing w:after="0"/>
        <w:ind w:firstLine="240"/>
      </w:pPr>
      <w:bookmarkStart w:id="212" w:name="532"/>
      <w:bookmarkEnd w:id="211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13" w:name="533"/>
      <w:bookmarkEnd w:id="212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14" w:name="534"/>
      <w:bookmarkEnd w:id="213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банкноти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краєвидів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215" w:name="536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13.01.2022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5E3664" w:rsidRDefault="00D238C4">
      <w:pPr>
        <w:pStyle w:val="3"/>
        <w:spacing w:after="0"/>
        <w:jc w:val="center"/>
      </w:pPr>
      <w:bookmarkStart w:id="216" w:name="139"/>
      <w:bookmarkEnd w:id="215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</w:t>
      </w:r>
      <w:r>
        <w:rPr>
          <w:rFonts w:ascii="Arial"/>
          <w:color w:val="000000"/>
          <w:sz w:val="27"/>
        </w:rPr>
        <w:t>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готівкової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валюти</w:t>
      </w:r>
    </w:p>
    <w:p w:rsidR="005E3664" w:rsidRDefault="00D238C4">
      <w:pPr>
        <w:spacing w:after="0"/>
        <w:ind w:firstLine="240"/>
      </w:pPr>
      <w:bookmarkStart w:id="217" w:name="140"/>
      <w:bookmarkEnd w:id="216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18" w:name="141"/>
      <w:bookmarkEnd w:id="217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фрахтують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19" w:name="142"/>
      <w:bookmarkEnd w:id="218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репатріацією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20" w:name="143"/>
      <w:bookmarkEnd w:id="219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судновласника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  <w:jc w:val="right"/>
      </w:pPr>
      <w:bookmarkStart w:id="221" w:name="538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5E3664" w:rsidRDefault="00D238C4">
      <w:pPr>
        <w:spacing w:after="0"/>
        <w:ind w:firstLine="240"/>
      </w:pPr>
      <w:bookmarkStart w:id="222" w:name="144"/>
      <w:bookmarkEnd w:id="2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23" w:name="145"/>
      <w:bookmarkEnd w:id="2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судновласника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24" w:name="146"/>
      <w:bookmarkEnd w:id="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судновласника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25" w:name="147"/>
      <w:bookmarkEnd w:id="224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бутковими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26" w:name="148"/>
      <w:bookmarkEnd w:id="225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227" w:name="539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5E3664" w:rsidRDefault="00D238C4">
      <w:pPr>
        <w:spacing w:after="0"/>
        <w:ind w:firstLine="240"/>
      </w:pPr>
      <w:bookmarkStart w:id="228" w:name="149"/>
      <w:bookmarkEnd w:id="227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229" w:name="540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5E3664" w:rsidRDefault="00D238C4">
      <w:pPr>
        <w:spacing w:after="0"/>
        <w:ind w:firstLine="240"/>
      </w:pPr>
      <w:bookmarkStart w:id="230" w:name="150"/>
      <w:bookmarkEnd w:id="229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</w:pPr>
      <w:bookmarkStart w:id="231" w:name="151"/>
      <w:bookmarkEnd w:id="2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32" w:name="152"/>
      <w:bookmarkEnd w:id="231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33" w:name="153"/>
      <w:bookmarkEnd w:id="2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34" w:name="154"/>
      <w:bookmarkEnd w:id="2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опла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35" w:name="155"/>
      <w:bookmarkEnd w:id="234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E3664" w:rsidRDefault="00D238C4">
      <w:pPr>
        <w:spacing w:after="0"/>
        <w:ind w:firstLine="240"/>
      </w:pPr>
      <w:bookmarkStart w:id="236" w:name="156"/>
      <w:bookmarkEnd w:id="2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E3664" w:rsidRDefault="00D238C4">
      <w:pPr>
        <w:spacing w:after="0"/>
        <w:ind w:firstLine="240"/>
      </w:pPr>
      <w:bookmarkStart w:id="237" w:name="157"/>
      <w:bookmarkEnd w:id="2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38" w:name="158"/>
      <w:bookmarkEnd w:id="237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покупці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</w:t>
      </w:r>
      <w:r>
        <w:rPr>
          <w:rFonts w:ascii="Arial"/>
          <w:color w:val="000000"/>
          <w:sz w:val="18"/>
        </w:rPr>
        <w:t>зинів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39" w:name="159"/>
      <w:bookmarkEnd w:id="238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240" w:name="326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5E3664" w:rsidRDefault="00D238C4">
      <w:pPr>
        <w:spacing w:after="0"/>
        <w:ind w:firstLine="240"/>
      </w:pPr>
      <w:bookmarkStart w:id="241" w:name="160"/>
      <w:bookmarkEnd w:id="240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Повноважні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літаків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нерегулярні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рейси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42" w:name="161"/>
      <w:bookmarkEnd w:id="241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</w:t>
      </w:r>
      <w:r>
        <w:rPr>
          <w:rFonts w:ascii="Arial"/>
          <w:color w:val="000000"/>
          <w:sz w:val="18"/>
        </w:rPr>
        <w:t>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43" w:name="162"/>
      <w:bookmarkEnd w:id="242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47 - 51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244" w:name="163"/>
      <w:bookmarkEnd w:id="24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5E366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45" w:name="164"/>
            <w:bookmarkEnd w:id="244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відкритих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ринків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46" w:name="165"/>
            <w:bookmarkEnd w:id="245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Пономаренко</w:t>
            </w:r>
          </w:p>
        </w:tc>
        <w:bookmarkEnd w:id="246"/>
      </w:tr>
      <w:tr w:rsidR="005E366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47" w:name="166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48" w:name="167"/>
            <w:bookmarkEnd w:id="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"/>
      </w:tr>
      <w:tr w:rsidR="005E366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49" w:name="168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Національного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50" w:name="169"/>
            <w:bookmarkEnd w:id="249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Чурій</w:t>
            </w:r>
          </w:p>
        </w:tc>
        <w:bookmarkEnd w:id="250"/>
      </w:tr>
    </w:tbl>
    <w:p w:rsidR="005E3664" w:rsidRDefault="00D238C4">
      <w:r>
        <w:br/>
      </w:r>
    </w:p>
    <w:p w:rsidR="005E3664" w:rsidRDefault="00D238C4">
      <w:pPr>
        <w:spacing w:after="0"/>
        <w:ind w:firstLine="240"/>
      </w:pPr>
      <w:bookmarkStart w:id="251" w:name="170"/>
      <w:r>
        <w:rPr>
          <w:rFonts w:ascii="Arial"/>
          <w:color w:val="000000"/>
          <w:sz w:val="18"/>
        </w:rPr>
        <w:t xml:space="preserve"> </w:t>
      </w:r>
    </w:p>
    <w:p w:rsidR="005E3664" w:rsidRDefault="00D238C4">
      <w:pPr>
        <w:spacing w:after="0"/>
        <w:ind w:firstLine="240"/>
        <w:jc w:val="right"/>
      </w:pPr>
      <w:bookmarkStart w:id="252" w:name="171"/>
      <w:bookmarkEnd w:id="25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97"/>
        <w:gridCol w:w="4546"/>
      </w:tblGrid>
      <w:tr w:rsidR="005E366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53" w:name="334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254" w:name="335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"/>
      </w:tr>
      <w:tr w:rsidR="005E366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255" w:name="336"/>
            <w:r>
              <w:rPr>
                <w:rFonts w:ascii="Arial"/>
                <w:b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</w:t>
            </w:r>
            <w:r>
              <w:rPr>
                <w:rFonts w:ascii="Arial"/>
                <w:color w:val="000000"/>
                <w:sz w:val="15"/>
              </w:rPr>
              <w:t>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256" w:name="337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"/>
      </w:tr>
    </w:tbl>
    <w:p w:rsidR="005E3664" w:rsidRDefault="00D238C4">
      <w:r>
        <w:br/>
      </w:r>
    </w:p>
    <w:p w:rsidR="005E3664" w:rsidRDefault="00D238C4">
      <w:pPr>
        <w:pStyle w:val="3"/>
        <w:spacing w:after="0"/>
        <w:jc w:val="center"/>
      </w:pPr>
      <w:bookmarkStart w:id="257" w:name="176"/>
      <w:r>
        <w:rPr>
          <w:rFonts w:ascii="Arial"/>
          <w:color w:val="000000"/>
          <w:sz w:val="27"/>
        </w:rPr>
        <w:lastRenderedPageBreak/>
        <w:t>Квитанція</w:t>
      </w:r>
      <w:r>
        <w:rPr>
          <w:rFonts w:ascii="Arial"/>
          <w:color w:val="000000"/>
          <w:sz w:val="27"/>
        </w:rPr>
        <w:t xml:space="preserve"> N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обмінної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поставкою</w:t>
      </w:r>
    </w:p>
    <w:p w:rsidR="005E3664" w:rsidRDefault="00D238C4">
      <w:pPr>
        <w:spacing w:after="0"/>
        <w:jc w:val="center"/>
      </w:pPr>
      <w:bookmarkStart w:id="258" w:name="177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підкреслити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E366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E3664" w:rsidRDefault="00D238C4">
            <w:pPr>
              <w:spacing w:after="0"/>
            </w:pPr>
            <w:bookmarkStart w:id="259" w:name="178"/>
            <w:bookmarkEnd w:id="25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5E3664" w:rsidRDefault="00D238C4">
            <w:pPr>
              <w:spacing w:after="0"/>
            </w:pPr>
            <w:bookmarkStart w:id="260" w:name="179"/>
            <w:bookmarkEnd w:id="259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купівля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0"/>
      </w:tr>
    </w:tbl>
    <w:p w:rsidR="005E3664" w:rsidRDefault="00D238C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48"/>
        <w:gridCol w:w="2180"/>
        <w:gridCol w:w="1302"/>
        <w:gridCol w:w="1174"/>
        <w:gridCol w:w="2351"/>
        <w:gridCol w:w="1473"/>
      </w:tblGrid>
      <w:tr w:rsidR="005E3664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1" w:name="18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2" w:name="181"/>
            <w:bookmarkEnd w:id="261"/>
            <w:r>
              <w:rPr>
                <w:rFonts w:ascii="Arial"/>
                <w:color w:val="000000"/>
                <w:sz w:val="15"/>
              </w:rPr>
              <w:t>Прийнято</w:t>
            </w:r>
          </w:p>
        </w:tc>
        <w:tc>
          <w:tcPr>
            <w:tcW w:w="12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3" w:name="182"/>
            <w:bookmarkEnd w:id="262"/>
            <w:r>
              <w:rPr>
                <w:rFonts w:ascii="Arial"/>
                <w:color w:val="000000"/>
                <w:sz w:val="15"/>
              </w:rPr>
              <w:t>Курс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4" w:name="183"/>
            <w:bookmarkEnd w:id="26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264"/>
      </w:tr>
      <w:tr w:rsidR="005E36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5" w:name="184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6" w:name="185"/>
            <w:bookmarkEnd w:id="26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маса</w:t>
            </w:r>
          </w:p>
        </w:tc>
        <w:bookmarkEnd w:id="2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7" w:name="186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8" w:name="187"/>
            <w:bookmarkEnd w:id="26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маса</w:t>
            </w:r>
          </w:p>
        </w:tc>
        <w:bookmarkEnd w:id="268"/>
      </w:tr>
      <w:tr w:rsidR="005E3664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69" w:name="18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0" w:name="189"/>
            <w:bookmarkEnd w:id="26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1" w:name="190"/>
            <w:bookmarkEnd w:id="27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2" w:name="191"/>
            <w:bookmarkEnd w:id="27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3" w:name="192"/>
            <w:bookmarkEnd w:id="27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4" w:name="193"/>
            <w:bookmarkEnd w:id="273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274"/>
      </w:tr>
      <w:tr w:rsidR="005E3664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5" w:name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6" w:name="195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7" w:name="196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278" w:name="197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"/>
      </w:tr>
    </w:tbl>
    <w:p w:rsidR="005E3664" w:rsidRDefault="00D238C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E366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E3664" w:rsidRDefault="00D238C4">
            <w:pPr>
              <w:spacing w:after="0"/>
            </w:pPr>
            <w:bookmarkStart w:id="279" w:name="19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.</w:t>
            </w:r>
          </w:p>
          <w:p w:rsidR="005E3664" w:rsidRDefault="00D238C4">
            <w:pPr>
              <w:spacing w:after="0"/>
            </w:pPr>
            <w:bookmarkStart w:id="280" w:name="199"/>
            <w:bookmarkEnd w:id="279"/>
            <w:r>
              <w:rPr>
                <w:rFonts w:ascii="Arial"/>
                <w:color w:val="000000"/>
                <w:sz w:val="15"/>
              </w:rPr>
              <w:t>Клієнт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[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  <w:p w:rsidR="005E3664" w:rsidRDefault="00D238C4">
            <w:pPr>
              <w:spacing w:after="0"/>
            </w:pPr>
            <w:bookmarkStart w:id="281" w:name="338"/>
            <w:bookmarkEnd w:id="280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5E3664" w:rsidRDefault="00D238C4">
            <w:pPr>
              <w:spacing w:after="0"/>
            </w:pPr>
            <w:bookmarkStart w:id="282" w:name="202"/>
            <w:bookmarkEnd w:id="281"/>
            <w:r>
              <w:rPr>
                <w:rFonts w:ascii="Arial"/>
                <w:color w:val="000000"/>
                <w:sz w:val="15"/>
              </w:rPr>
              <w:t>Надаю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обмінної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клієнта</w:t>
            </w:r>
            <w:r>
              <w:rPr>
                <w:rFonts w:ascii="Arial"/>
                <w:color w:val="000000"/>
                <w:sz w:val="15"/>
              </w:rPr>
              <w:t>) 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2"/>
      </w:tr>
    </w:tbl>
    <w:p w:rsidR="005E3664" w:rsidRDefault="00D238C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77"/>
        <w:gridCol w:w="4566"/>
      </w:tblGrid>
      <w:tr w:rsidR="005E366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283" w:name="203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284" w:name="204"/>
            <w:bookmarkEnd w:id="283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відбитка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штампа</w:t>
            </w:r>
          </w:p>
        </w:tc>
        <w:bookmarkEnd w:id="284"/>
      </w:tr>
    </w:tbl>
    <w:p w:rsidR="005E3664" w:rsidRDefault="00D238C4">
      <w:r>
        <w:br/>
      </w:r>
    </w:p>
    <w:p w:rsidR="005E3664" w:rsidRDefault="00D238C4">
      <w:pPr>
        <w:pStyle w:val="3"/>
        <w:spacing w:after="0"/>
        <w:jc w:val="center"/>
      </w:pPr>
      <w:bookmarkStart w:id="285" w:name="205"/>
      <w:r>
        <w:rPr>
          <w:rFonts w:ascii="Arial"/>
          <w:color w:val="000000"/>
          <w:sz w:val="27"/>
        </w:rPr>
        <w:t>Пояснення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квитанції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обмінної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E366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E3664" w:rsidRDefault="00D238C4">
            <w:pPr>
              <w:spacing w:after="0"/>
            </w:pPr>
            <w:bookmarkStart w:id="286" w:name="206"/>
            <w:bookmarkEnd w:id="285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тройських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заокругленням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грамах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E3664" w:rsidRDefault="00D238C4">
            <w:pPr>
              <w:spacing w:after="0"/>
            </w:pPr>
            <w:bookmarkStart w:id="287" w:name="207"/>
            <w:bookmarkEnd w:id="28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Клієнт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E3664" w:rsidRDefault="00D238C4">
            <w:pPr>
              <w:spacing w:after="0"/>
            </w:pPr>
            <w:bookmarkStart w:id="288" w:name="418"/>
            <w:bookmarkEnd w:id="287"/>
            <w:r>
              <w:rPr>
                <w:rFonts w:ascii="Arial"/>
                <w:color w:val="000000"/>
                <w:sz w:val="15"/>
              </w:rPr>
              <w:t>Реквізит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готівкової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банківських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безготівкові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купівля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безготівкові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>" / "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безготівкові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банк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E3664" w:rsidRDefault="00D238C4">
            <w:pPr>
              <w:spacing w:after="0"/>
            </w:pPr>
            <w:bookmarkStart w:id="289" w:name="208"/>
            <w:bookmarkEnd w:id="288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обмінної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E3664" w:rsidRDefault="00D238C4">
            <w:pPr>
              <w:spacing w:after="0"/>
            </w:pPr>
            <w:bookmarkStart w:id="290" w:name="209"/>
            <w:bookmarkEnd w:id="289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Реквізит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E3664" w:rsidRDefault="00D238C4">
            <w:pPr>
              <w:spacing w:after="0"/>
            </w:pPr>
            <w:bookmarkStart w:id="291" w:name="210"/>
            <w:bookmarkEnd w:id="290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Реквізит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відбитка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штампа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оформленого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91"/>
      </w:tr>
    </w:tbl>
    <w:p w:rsidR="005E3664" w:rsidRDefault="00D238C4">
      <w:r>
        <w:br/>
      </w:r>
    </w:p>
    <w:p w:rsidR="005E3664" w:rsidRDefault="00D238C4">
      <w:pPr>
        <w:spacing w:after="0"/>
        <w:ind w:firstLine="240"/>
        <w:jc w:val="right"/>
      </w:pPr>
      <w:bookmarkStart w:id="292" w:name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5E3664" w:rsidRDefault="00D238C4">
      <w:pPr>
        <w:spacing w:after="0"/>
        <w:ind w:firstLine="240"/>
      </w:pPr>
      <w:bookmarkStart w:id="293" w:name="420"/>
      <w:bookmarkEnd w:id="292"/>
      <w:r>
        <w:rPr>
          <w:rFonts w:ascii="Arial"/>
          <w:color w:val="000000"/>
          <w:sz w:val="18"/>
        </w:rPr>
        <w:t xml:space="preserve"> </w:t>
      </w:r>
    </w:p>
    <w:p w:rsidR="005E3664" w:rsidRDefault="00D238C4">
      <w:pPr>
        <w:spacing w:after="0"/>
        <w:ind w:firstLine="240"/>
        <w:jc w:val="right"/>
      </w:pPr>
      <w:bookmarkStart w:id="294" w:name="421"/>
      <w:bookmarkEnd w:id="293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90"/>
        <w:gridCol w:w="4553"/>
      </w:tblGrid>
      <w:tr w:rsidR="005E366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295" w:name="422"/>
            <w:bookmarkEnd w:id="294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296" w:name="423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"/>
      </w:tr>
    </w:tbl>
    <w:p w:rsidR="005E3664" w:rsidRDefault="00D238C4">
      <w:r>
        <w:br/>
      </w:r>
    </w:p>
    <w:p w:rsidR="005E3664" w:rsidRDefault="00D238C4">
      <w:pPr>
        <w:pStyle w:val="3"/>
        <w:spacing w:after="0"/>
        <w:jc w:val="center"/>
      </w:pPr>
      <w:bookmarkStart w:id="297" w:name="424"/>
      <w:r>
        <w:rPr>
          <w:rFonts w:ascii="Arial"/>
          <w:color w:val="000000"/>
          <w:sz w:val="27"/>
        </w:rPr>
        <w:t>Квитанція</w:t>
      </w:r>
      <w:r>
        <w:rPr>
          <w:rFonts w:ascii="Arial"/>
          <w:color w:val="000000"/>
          <w:sz w:val="27"/>
        </w:rPr>
        <w:t xml:space="preserve"> N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E366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E3664" w:rsidRDefault="00D238C4">
            <w:pPr>
              <w:spacing w:after="0"/>
            </w:pPr>
            <w:bookmarkStart w:id="298" w:name="425"/>
            <w:bookmarkEnd w:id="29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</w:t>
            </w:r>
          </w:p>
          <w:p w:rsidR="005E3664" w:rsidRDefault="00D238C4">
            <w:pPr>
              <w:spacing w:after="0"/>
            </w:pPr>
            <w:bookmarkStart w:id="299" w:name="426"/>
            <w:bookmarkEnd w:id="298"/>
            <w:r>
              <w:rPr>
                <w:rFonts w:ascii="Arial"/>
                <w:color w:val="000000"/>
                <w:sz w:val="15"/>
              </w:rPr>
              <w:t>Клієнт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[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>)]</w:t>
            </w:r>
          </w:p>
          <w:p w:rsidR="005E3664" w:rsidRDefault="00D238C4">
            <w:pPr>
              <w:spacing w:after="0"/>
            </w:pPr>
            <w:bookmarkStart w:id="300" w:name="427"/>
            <w:bookmarkEnd w:id="299"/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[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bookmarkEnd w:id="300"/>
      </w:tr>
    </w:tbl>
    <w:p w:rsidR="005E3664" w:rsidRDefault="00D238C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0"/>
        <w:gridCol w:w="1781"/>
        <w:gridCol w:w="1100"/>
        <w:gridCol w:w="1198"/>
        <w:gridCol w:w="1288"/>
        <w:gridCol w:w="1371"/>
        <w:gridCol w:w="828"/>
        <w:gridCol w:w="1002"/>
      </w:tblGrid>
      <w:tr w:rsidR="005E3664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1" w:name="42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9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2" w:name="429"/>
            <w:bookmarkEnd w:id="30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монети</w:t>
            </w:r>
          </w:p>
        </w:tc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3" w:name="430"/>
            <w:bookmarkEnd w:id="30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4" w:name="431"/>
            <w:bookmarkEnd w:id="303"/>
            <w:r>
              <w:rPr>
                <w:rFonts w:ascii="Arial"/>
                <w:color w:val="000000"/>
                <w:sz w:val="15"/>
              </w:rPr>
              <w:t>Номінал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5" w:name="432"/>
            <w:bookmarkEnd w:id="304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6" w:name="433"/>
            <w:bookmarkEnd w:id="30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306"/>
      </w:tr>
      <w:tr w:rsidR="005E36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7" w:name="434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8" w:name="435"/>
            <w:bookmarkEnd w:id="307"/>
            <w:r>
              <w:rPr>
                <w:rFonts w:ascii="Arial"/>
                <w:color w:val="000000"/>
                <w:sz w:val="15"/>
              </w:rPr>
              <w:t>маса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09" w:name="436"/>
            <w:bookmarkEnd w:id="30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309"/>
      </w:tr>
      <w:tr w:rsidR="005E36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0" w:name="43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1" w:name="438"/>
            <w:bookmarkEnd w:id="31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2" w:name="439"/>
            <w:bookmarkEnd w:id="3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3" w:name="440"/>
            <w:bookmarkEnd w:id="31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4" w:name="441"/>
            <w:bookmarkEnd w:id="31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5" w:name="442"/>
            <w:bookmarkEnd w:id="31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6" w:name="443"/>
            <w:bookmarkEnd w:id="31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7" w:name="444"/>
            <w:bookmarkEnd w:id="316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317"/>
      </w:tr>
      <w:tr w:rsidR="005E36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8" w:name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19" w:name="446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0" w:name="447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1" w:name="448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2" w:name="449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3" w:name="450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4" w:name="451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5" w:name="452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"/>
      </w:tr>
      <w:tr w:rsidR="005E36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6" w:name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7" w:name="454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8" w:name="455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29" w:name="456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30" w:name="457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31" w:name="458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32" w:name="459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33" w:name="460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  <w:tr w:rsidR="005E3664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</w:pPr>
            <w:bookmarkStart w:id="334" w:name="461"/>
            <w:r>
              <w:rPr>
                <w:rFonts w:ascii="Arial"/>
                <w:color w:val="000000"/>
                <w:sz w:val="15"/>
              </w:rPr>
              <w:t>Оплачено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безготівковими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334"/>
      </w:tr>
    </w:tbl>
    <w:p w:rsidR="005E3664" w:rsidRDefault="00D238C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E366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E3664" w:rsidRDefault="00D238C4">
            <w:pPr>
              <w:spacing w:after="0"/>
            </w:pPr>
            <w:bookmarkStart w:id="335" w:name="462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потрібні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5"/>
      </w:tr>
    </w:tbl>
    <w:p w:rsidR="005E3664" w:rsidRDefault="00D238C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1"/>
        <w:gridCol w:w="4642"/>
      </w:tblGrid>
      <w:tr w:rsidR="005E366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336" w:name="463"/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  <w:r>
              <w:rPr>
                <w:rFonts w:ascii="Arial"/>
                <w:color w:val="000000"/>
                <w:sz w:val="15"/>
              </w:rPr>
              <w:t xml:space="preserve"> ____________________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337" w:name="464"/>
            <w:bookmarkEnd w:id="336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7"/>
      </w:tr>
      <w:tr w:rsidR="005E366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338" w:name="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E3664" w:rsidRDefault="00D238C4">
            <w:pPr>
              <w:spacing w:after="0"/>
            </w:pPr>
            <w:bookmarkStart w:id="339" w:name="466"/>
            <w:bookmarkEnd w:id="338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відбитка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штампа</w:t>
            </w:r>
          </w:p>
        </w:tc>
        <w:bookmarkEnd w:id="339"/>
      </w:tr>
    </w:tbl>
    <w:p w:rsidR="005E3664" w:rsidRDefault="00D238C4">
      <w:r>
        <w:br/>
      </w:r>
    </w:p>
    <w:p w:rsidR="005E3664" w:rsidRDefault="00D238C4">
      <w:pPr>
        <w:pStyle w:val="3"/>
        <w:spacing w:after="0"/>
        <w:jc w:val="center"/>
      </w:pPr>
      <w:bookmarkStart w:id="340" w:name="467"/>
      <w:r>
        <w:rPr>
          <w:rFonts w:ascii="Arial"/>
          <w:color w:val="000000"/>
          <w:sz w:val="27"/>
        </w:rPr>
        <w:t>Пояснення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квитанції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поставкою</w:t>
      </w:r>
    </w:p>
    <w:p w:rsidR="005E3664" w:rsidRDefault="00D238C4">
      <w:pPr>
        <w:spacing w:after="0"/>
        <w:ind w:firstLine="240"/>
      </w:pPr>
      <w:bookmarkStart w:id="341" w:name="468"/>
      <w:bookmarkEnd w:id="3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поставкою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342" w:name="469"/>
      <w:bookmarkEnd w:id="3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343" w:name="470"/>
      <w:bookmarkEnd w:id="3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заокругленням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344" w:name="471"/>
      <w:bookmarkEnd w:id="34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).</w:t>
      </w:r>
    </w:p>
    <w:p w:rsidR="005E3664" w:rsidRDefault="00D238C4">
      <w:pPr>
        <w:spacing w:after="0"/>
        <w:ind w:firstLine="240"/>
      </w:pPr>
      <w:bookmarkStart w:id="345" w:name="472"/>
      <w:bookmarkEnd w:id="3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346" w:name="473"/>
      <w:bookmarkEnd w:id="3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</w:pPr>
      <w:bookmarkStart w:id="347" w:name="474"/>
      <w:bookmarkEnd w:id="3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348" w:name="475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3, 4)</w:t>
      </w:r>
    </w:p>
    <w:p w:rsidR="005E3664" w:rsidRDefault="00D238C4">
      <w:pPr>
        <w:spacing w:after="0"/>
        <w:ind w:firstLine="240"/>
      </w:pPr>
      <w:bookmarkStart w:id="349" w:name="211"/>
      <w:bookmarkEnd w:id="348"/>
      <w:r>
        <w:rPr>
          <w:rFonts w:ascii="Arial"/>
          <w:color w:val="000000"/>
          <w:sz w:val="18"/>
        </w:rPr>
        <w:t xml:space="preserve"> </w:t>
      </w:r>
    </w:p>
    <w:p w:rsidR="005E3664" w:rsidRDefault="00D238C4">
      <w:pPr>
        <w:spacing w:after="0"/>
        <w:ind w:firstLine="240"/>
        <w:jc w:val="right"/>
      </w:pPr>
      <w:bookmarkStart w:id="350" w:name="212"/>
      <w:bookmarkEnd w:id="34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75"/>
        <w:gridCol w:w="4668"/>
      </w:tblGrid>
      <w:tr w:rsidR="005E3664">
        <w:trPr>
          <w:trHeight w:val="30"/>
          <w:tblCellSpacing w:w="0" w:type="auto"/>
        </w:trPr>
        <w:tc>
          <w:tcPr>
            <w:tcW w:w="4689" w:type="dxa"/>
            <w:vAlign w:val="center"/>
          </w:tcPr>
          <w:p w:rsidR="005E3664" w:rsidRDefault="00D238C4">
            <w:pPr>
              <w:spacing w:after="0"/>
            </w:pPr>
            <w:bookmarkStart w:id="351" w:name="213"/>
            <w:bookmarkEnd w:id="350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</w:t>
            </w:r>
            <w:r>
              <w:rPr>
                <w:rFonts w:ascii="Arial"/>
                <w:color w:val="000000"/>
                <w:sz w:val="15"/>
              </w:rPr>
              <w:t>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001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352" w:name="214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"/>
      </w:tr>
    </w:tbl>
    <w:p w:rsidR="005E3664" w:rsidRDefault="00D238C4">
      <w:r>
        <w:br/>
      </w:r>
    </w:p>
    <w:p w:rsidR="005E3664" w:rsidRDefault="00D238C4">
      <w:pPr>
        <w:pStyle w:val="3"/>
        <w:spacing w:after="0"/>
        <w:jc w:val="center"/>
      </w:pPr>
      <w:bookmarkStart w:id="353" w:name="215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купленої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готівкової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"___" ____________ 20__ </w:t>
      </w:r>
      <w:r>
        <w:rPr>
          <w:rFonts w:ascii="Arial"/>
          <w:color w:val="000000"/>
          <w:sz w:val="27"/>
        </w:rPr>
        <w:t>року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3"/>
        <w:gridCol w:w="1102"/>
        <w:gridCol w:w="1390"/>
        <w:gridCol w:w="1087"/>
        <w:gridCol w:w="565"/>
        <w:gridCol w:w="836"/>
        <w:gridCol w:w="1402"/>
        <w:gridCol w:w="1147"/>
        <w:gridCol w:w="1116"/>
      </w:tblGrid>
      <w:tr w:rsidR="005E36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54" w:name="216"/>
            <w:bookmarkEnd w:id="35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55" w:name="217"/>
            <w:bookmarkEnd w:id="354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56" w:name="218"/>
            <w:bookmarkEnd w:id="35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57" w:name="219"/>
            <w:bookmarkEnd w:id="35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58" w:name="220"/>
            <w:bookmarkEnd w:id="357"/>
            <w:r>
              <w:rPr>
                <w:rFonts w:ascii="Arial"/>
                <w:color w:val="000000"/>
                <w:sz w:val="15"/>
              </w:rPr>
              <w:t>Курс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59" w:name="221"/>
            <w:bookmarkEnd w:id="35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0" w:name="222"/>
            <w:bookmarkEnd w:id="35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1" w:name="223"/>
            <w:bookmarkEnd w:id="360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(0 - </w:t>
            </w:r>
            <w:r>
              <w:rPr>
                <w:rFonts w:ascii="Arial"/>
                <w:color w:val="000000"/>
                <w:sz w:val="15"/>
              </w:rPr>
              <w:t>купівля</w:t>
            </w:r>
            <w:r>
              <w:rPr>
                <w:rFonts w:ascii="Arial"/>
                <w:color w:val="000000"/>
                <w:sz w:val="15"/>
              </w:rPr>
              <w:t xml:space="preserve">, 1 - 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2" w:name="224"/>
            <w:bookmarkEnd w:id="36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сторно</w:t>
            </w:r>
          </w:p>
        </w:tc>
        <w:bookmarkEnd w:id="362"/>
      </w:tr>
      <w:tr w:rsidR="005E36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3" w:name="2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4" w:name="226"/>
            <w:bookmarkEnd w:id="3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5" w:name="227"/>
            <w:bookmarkEnd w:id="3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6" w:name="228"/>
            <w:bookmarkEnd w:id="36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7" w:name="229"/>
            <w:bookmarkEnd w:id="36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8" w:name="230"/>
            <w:bookmarkEnd w:id="36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69" w:name="231"/>
            <w:bookmarkEnd w:id="36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0" w:name="232"/>
            <w:bookmarkEnd w:id="36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1" w:name="233"/>
            <w:bookmarkEnd w:id="370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371"/>
      </w:tr>
      <w:tr w:rsidR="005E36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2" w:name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3" w:name="235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4" w:name="236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5" w:name="237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6" w:name="238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7" w:name="239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8" w:name="240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79" w:name="241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0" w:name="242"/>
            <w:bookmarkEnd w:id="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"/>
      </w:tr>
      <w:tr w:rsidR="005E36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1" w:name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2" w:name="244"/>
            <w:bookmarkEnd w:id="381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3" w:name="245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4" w:name="246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5" w:name="247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6" w:name="248"/>
            <w:bookmarkEnd w:id="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7" w:name="249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8" w:name="250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389" w:name="251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"/>
      </w:tr>
    </w:tbl>
    <w:p w:rsidR="005E3664" w:rsidRDefault="00D238C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72"/>
        <w:gridCol w:w="5571"/>
      </w:tblGrid>
      <w:tr w:rsidR="005E3664">
        <w:trPr>
          <w:trHeight w:val="120"/>
          <w:tblCellSpacing w:w="0" w:type="auto"/>
        </w:trPr>
        <w:tc>
          <w:tcPr>
            <w:tcW w:w="3876" w:type="dxa"/>
            <w:vAlign w:val="center"/>
          </w:tcPr>
          <w:p w:rsidR="005E3664" w:rsidRDefault="00D238C4">
            <w:pPr>
              <w:spacing w:after="0"/>
            </w:pPr>
            <w:bookmarkStart w:id="390" w:name="252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куплено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продано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валютою</w:t>
            </w:r>
          </w:p>
        </w:tc>
        <w:tc>
          <w:tcPr>
            <w:tcW w:w="5814" w:type="dxa"/>
            <w:vAlign w:val="center"/>
          </w:tcPr>
          <w:p w:rsidR="005E3664" w:rsidRDefault="00D238C4">
            <w:pPr>
              <w:spacing w:after="0"/>
            </w:pPr>
            <w:bookmarkStart w:id="391" w:name="253"/>
            <w:bookmarkEnd w:id="390"/>
            <w:r>
              <w:rPr>
                <w:rFonts w:ascii="Arial"/>
                <w:color w:val="000000"/>
                <w:sz w:val="15"/>
              </w:rPr>
              <w:t>___________ 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>)              (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купленої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проданої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1"/>
      </w:tr>
      <w:tr w:rsidR="005E3664">
        <w:trPr>
          <w:trHeight w:val="120"/>
          <w:tblCellSpacing w:w="0" w:type="auto"/>
        </w:trPr>
        <w:tc>
          <w:tcPr>
            <w:tcW w:w="3876" w:type="dxa"/>
            <w:vAlign w:val="center"/>
          </w:tcPr>
          <w:p w:rsidR="005E3664" w:rsidRDefault="00D238C4">
            <w:pPr>
              <w:spacing w:after="0"/>
            </w:pPr>
            <w:bookmarkStart w:id="392" w:name="254"/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 xml:space="preserve"> 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14" w:type="dxa"/>
            <w:vAlign w:val="center"/>
          </w:tcPr>
          <w:p w:rsidR="005E3664" w:rsidRDefault="00D238C4">
            <w:pPr>
              <w:spacing w:after="0"/>
            </w:pPr>
            <w:bookmarkStart w:id="393" w:name="255"/>
            <w:bookmarkEnd w:id="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"/>
      </w:tr>
    </w:tbl>
    <w:p w:rsidR="005E3664" w:rsidRDefault="00D238C4">
      <w:r>
        <w:br/>
      </w:r>
    </w:p>
    <w:p w:rsidR="005E3664" w:rsidRDefault="00D238C4">
      <w:pPr>
        <w:pStyle w:val="3"/>
        <w:spacing w:after="0"/>
        <w:jc w:val="center"/>
      </w:pPr>
      <w:bookmarkStart w:id="394" w:name="256"/>
      <w:r>
        <w:rPr>
          <w:rFonts w:ascii="Arial"/>
          <w:color w:val="000000"/>
          <w:sz w:val="27"/>
        </w:rPr>
        <w:t>Пояснення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готівкової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валюти</w:t>
      </w:r>
    </w:p>
    <w:p w:rsidR="005E3664" w:rsidRDefault="00D238C4">
      <w:pPr>
        <w:spacing w:after="0"/>
        <w:ind w:firstLine="240"/>
      </w:pPr>
      <w:bookmarkStart w:id="395" w:name="309"/>
      <w:bookmarkEnd w:id="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Касир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касира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ind w:firstLine="240"/>
        <w:jc w:val="right"/>
      </w:pPr>
      <w:bookmarkStart w:id="396" w:name="316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5E3664" w:rsidRDefault="00D238C4">
      <w:pPr>
        <w:spacing w:after="0"/>
        <w:ind w:firstLine="240"/>
      </w:pPr>
      <w:bookmarkStart w:id="397" w:name="257"/>
      <w:bookmarkEnd w:id="396"/>
      <w:r>
        <w:rPr>
          <w:rFonts w:ascii="Arial"/>
          <w:color w:val="000000"/>
          <w:sz w:val="18"/>
        </w:rPr>
        <w:t xml:space="preserve"> </w:t>
      </w:r>
    </w:p>
    <w:p w:rsidR="005E3664" w:rsidRDefault="00D238C4">
      <w:pPr>
        <w:spacing w:after="0"/>
        <w:ind w:firstLine="240"/>
        <w:jc w:val="right"/>
      </w:pPr>
      <w:bookmarkStart w:id="398" w:name="258"/>
      <w:bookmarkEnd w:id="397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81"/>
        <w:gridCol w:w="4162"/>
      </w:tblGrid>
      <w:tr w:rsidR="005E3664">
        <w:trPr>
          <w:trHeight w:val="30"/>
          <w:tblCellSpacing w:w="0" w:type="auto"/>
        </w:trPr>
        <w:tc>
          <w:tcPr>
            <w:tcW w:w="5233" w:type="dxa"/>
            <w:vAlign w:val="center"/>
          </w:tcPr>
          <w:p w:rsidR="005E3664" w:rsidRDefault="00D238C4">
            <w:pPr>
              <w:spacing w:after="0"/>
            </w:pPr>
            <w:bookmarkStart w:id="399" w:name="259"/>
            <w:bookmarkEnd w:id="39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</w:t>
            </w:r>
            <w:r>
              <w:rPr>
                <w:rFonts w:ascii="Arial"/>
                <w:color w:val="000000"/>
                <w:sz w:val="15"/>
              </w:rPr>
              <w:t>анови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vAlign w:val="center"/>
          </w:tcPr>
          <w:p w:rsidR="005E3664" w:rsidRDefault="00D238C4">
            <w:pPr>
              <w:spacing w:after="0"/>
              <w:jc w:val="center"/>
            </w:pPr>
            <w:bookmarkStart w:id="400" w:name="260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"/>
      </w:tr>
    </w:tbl>
    <w:p w:rsidR="005E3664" w:rsidRDefault="00D238C4">
      <w:r>
        <w:br/>
      </w:r>
    </w:p>
    <w:p w:rsidR="005E3664" w:rsidRDefault="00D238C4">
      <w:pPr>
        <w:pStyle w:val="3"/>
        <w:spacing w:after="0"/>
        <w:jc w:val="center"/>
      </w:pPr>
      <w:bookmarkStart w:id="401" w:name="261"/>
      <w:r>
        <w:rPr>
          <w:rFonts w:ascii="Arial"/>
          <w:color w:val="000000"/>
          <w:sz w:val="27"/>
        </w:rPr>
        <w:t>Звітна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довідка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"___" ____________ 20__ </w:t>
      </w:r>
      <w:r>
        <w:rPr>
          <w:rFonts w:ascii="Arial"/>
          <w:color w:val="000000"/>
          <w:sz w:val="27"/>
        </w:rPr>
        <w:t>року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71"/>
        <w:gridCol w:w="684"/>
        <w:gridCol w:w="965"/>
        <w:gridCol w:w="977"/>
        <w:gridCol w:w="1183"/>
        <w:gridCol w:w="987"/>
        <w:gridCol w:w="1052"/>
        <w:gridCol w:w="848"/>
        <w:gridCol w:w="848"/>
        <w:gridCol w:w="1113"/>
      </w:tblGrid>
      <w:tr w:rsidR="005E3664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2" w:name="262"/>
            <w:bookmarkEnd w:id="40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6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3" w:name="263"/>
            <w:bookmarkEnd w:id="40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10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4" w:name="264"/>
            <w:bookmarkEnd w:id="403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5" w:name="265"/>
            <w:bookmarkEnd w:id="404"/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105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6" w:name="266"/>
            <w:bookmarkEnd w:id="405"/>
            <w:r>
              <w:rPr>
                <w:rFonts w:ascii="Arial"/>
                <w:color w:val="000000"/>
                <w:sz w:val="15"/>
              </w:rPr>
              <w:t>Куплено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11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7" w:name="267"/>
            <w:bookmarkEnd w:id="406"/>
            <w:r>
              <w:rPr>
                <w:rFonts w:ascii="Arial"/>
                <w:color w:val="000000"/>
                <w:sz w:val="15"/>
              </w:rPr>
              <w:t>Продано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8" w:name="268"/>
            <w:bookmarkEnd w:id="407"/>
            <w:r>
              <w:rPr>
                <w:rFonts w:ascii="Arial"/>
                <w:color w:val="000000"/>
                <w:sz w:val="15"/>
              </w:rPr>
              <w:t>Передано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12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09" w:name="269"/>
            <w:bookmarkEnd w:id="408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</w:p>
        </w:tc>
        <w:bookmarkEnd w:id="409"/>
      </w:tr>
      <w:tr w:rsidR="005E36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0" w:name="270"/>
            <w:r>
              <w:rPr>
                <w:rFonts w:ascii="Arial"/>
                <w:color w:val="000000"/>
                <w:sz w:val="15"/>
              </w:rPr>
              <w:t>авансу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1" w:name="271"/>
            <w:bookmarkEnd w:id="410"/>
            <w:r>
              <w:rPr>
                <w:rFonts w:ascii="Arial"/>
                <w:color w:val="000000"/>
                <w:sz w:val="15"/>
              </w:rPr>
              <w:t>підкріплення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</w:p>
        </w:tc>
        <w:bookmarkEnd w:id="4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2" w:name="27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3" w:name="273"/>
            <w:bookmarkEnd w:id="412"/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</w:p>
        </w:tc>
        <w:bookmarkEnd w:id="4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3664" w:rsidRDefault="005E3664"/>
        </w:tc>
      </w:tr>
      <w:tr w:rsidR="005E36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4" w:name="2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5" w:name="275"/>
            <w:bookmarkEnd w:id="4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6" w:name="276"/>
            <w:bookmarkEnd w:id="41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7" w:name="277"/>
            <w:bookmarkEnd w:id="41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8" w:name="278"/>
            <w:bookmarkEnd w:id="41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19" w:name="279"/>
            <w:bookmarkEnd w:id="41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0" w:name="280"/>
            <w:bookmarkEnd w:id="41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1" w:name="281"/>
            <w:bookmarkEnd w:id="42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2" w:name="282"/>
            <w:bookmarkEnd w:id="42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3" w:name="283"/>
            <w:bookmarkEnd w:id="42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423"/>
      </w:tr>
      <w:tr w:rsidR="005E36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4" w:name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5" w:name="285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6" w:name="286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7" w:name="287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8" w:name="288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29" w:name="289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0" w:name="290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1" w:name="291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2" w:name="292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3" w:name="293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"/>
      </w:tr>
      <w:tr w:rsidR="005E36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4" w:name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5" w:name="295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6" w:name="296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7" w:name="297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8" w:name="298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39" w:name="299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40" w:name="300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41" w:name="301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42" w:name="302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3664" w:rsidRDefault="00D238C4">
            <w:pPr>
              <w:spacing w:after="0"/>
              <w:jc w:val="center"/>
            </w:pPr>
            <w:bookmarkStart w:id="443" w:name="303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"/>
      </w:tr>
    </w:tbl>
    <w:p w:rsidR="005E3664" w:rsidRDefault="00D238C4">
      <w:r>
        <w:br/>
      </w:r>
    </w:p>
    <w:p w:rsidR="005E3664" w:rsidRDefault="00D238C4">
      <w:pPr>
        <w:spacing w:after="0"/>
        <w:ind w:firstLine="240"/>
      </w:pPr>
      <w:bookmarkStart w:id="444" w:name="304"/>
      <w:r>
        <w:rPr>
          <w:rFonts w:ascii="Arial"/>
          <w:color w:val="000000"/>
          <w:sz w:val="18"/>
        </w:rPr>
        <w:t>Касир</w:t>
      </w:r>
      <w:r>
        <w:rPr>
          <w:rFonts w:ascii="Arial"/>
          <w:color w:val="000000"/>
          <w:sz w:val="18"/>
        </w:rPr>
        <w:t xml:space="preserve"> 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(</w:t>
      </w:r>
      <w:r>
        <w:rPr>
          <w:rFonts w:ascii="Arial"/>
          <w:color w:val="000000"/>
          <w:sz w:val="15"/>
        </w:rPr>
        <w:t>підпис</w:t>
      </w:r>
      <w:r>
        <w:rPr>
          <w:rFonts w:ascii="Arial"/>
          <w:color w:val="000000"/>
          <w:sz w:val="15"/>
        </w:rPr>
        <w:t>)</w:t>
      </w:r>
    </w:p>
    <w:p w:rsidR="005E3664" w:rsidRDefault="00D238C4">
      <w:pPr>
        <w:pStyle w:val="3"/>
        <w:spacing w:after="0"/>
        <w:jc w:val="center"/>
      </w:pPr>
      <w:bookmarkStart w:id="445" w:name="305"/>
      <w:bookmarkEnd w:id="444"/>
      <w:r>
        <w:rPr>
          <w:rFonts w:ascii="Arial"/>
          <w:color w:val="000000"/>
          <w:sz w:val="27"/>
        </w:rPr>
        <w:t>Пояснення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</w:p>
    <w:p w:rsidR="005E3664" w:rsidRDefault="00D238C4">
      <w:pPr>
        <w:spacing w:after="0"/>
        <w:ind w:firstLine="240"/>
      </w:pPr>
      <w:bookmarkStart w:id="446" w:name="311"/>
      <w:bookmarkEnd w:id="4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Касир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касира</w:t>
      </w:r>
      <w:r>
        <w:rPr>
          <w:rFonts w:ascii="Arial"/>
          <w:color w:val="000000"/>
          <w:sz w:val="18"/>
        </w:rPr>
        <w:t>.</w:t>
      </w:r>
    </w:p>
    <w:p w:rsidR="005E3664" w:rsidRDefault="00D238C4">
      <w:pPr>
        <w:spacing w:after="0"/>
        <w:jc w:val="center"/>
      </w:pPr>
      <w:bookmarkStart w:id="447" w:name="306"/>
      <w:bookmarkEnd w:id="446"/>
      <w:r>
        <w:rPr>
          <w:rFonts w:ascii="Arial"/>
          <w:color w:val="000000"/>
          <w:sz w:val="18"/>
        </w:rPr>
        <w:t>____________</w:t>
      </w:r>
      <w:bookmarkStart w:id="448" w:name="_GoBack"/>
      <w:bookmarkEnd w:id="447"/>
      <w:bookmarkEnd w:id="448"/>
    </w:p>
    <w:sectPr w:rsidR="005E36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E3664"/>
    <w:rsid w:val="005E3664"/>
    <w:rsid w:val="00D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A1EE9-6E57-4CF2-B350-0C0FDD4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8982</Words>
  <Characters>51203</Characters>
  <Application>Microsoft Office Word</Application>
  <DocSecurity>0</DocSecurity>
  <Lines>426</Lines>
  <Paragraphs>120</Paragraphs>
  <ScaleCrop>false</ScaleCrop>
  <Company/>
  <LinksUpToDate>false</LinksUpToDate>
  <CharactersWithSpaces>60065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2023-10-09T22:02:00Z</dcterms:created>
  <dcterms:modified xsi:type="dcterms:W3CDTF">2023-10-09T22:02:00Z</dcterms:modified>
</cp:coreProperties>
</file>