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AD" w:rsidRDefault="00FE1627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47D66AC4" wp14:editId="07CAC383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5AD" w:rsidRDefault="00FE162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3455AD" w:rsidRDefault="00FE162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3455AD" w:rsidRDefault="00FE162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 xml:space="preserve">від 8 вересня </w:t>
      </w:r>
      <w:r>
        <w:rPr>
          <w:rFonts w:ascii="Arial" w:hAnsi="Arial"/>
          <w:b/>
          <w:color w:val="000000"/>
          <w:sz w:val="18"/>
        </w:rPr>
        <w:t>2025 р. N 1103</w:t>
      </w:r>
    </w:p>
    <w:p w:rsidR="003455AD" w:rsidRDefault="00FE162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3455AD" w:rsidRDefault="00FE1627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передачі державного та комунального майна на праві </w:t>
      </w:r>
      <w:proofErr w:type="spellStart"/>
      <w:r>
        <w:rPr>
          <w:rFonts w:ascii="Arial" w:hAnsi="Arial"/>
          <w:color w:val="000000"/>
          <w:sz w:val="34"/>
        </w:rPr>
        <w:t>узуфрукта</w:t>
      </w:r>
      <w:proofErr w:type="spellEnd"/>
      <w:r>
        <w:rPr>
          <w:rFonts w:ascii="Arial" w:hAnsi="Arial"/>
          <w:color w:val="000000"/>
          <w:sz w:val="34"/>
        </w:rPr>
        <w:t xml:space="preserve"> державного або комунального майна, здійснення контролю за використанням такого майна</w:t>
      </w:r>
    </w:p>
    <w:p w:rsidR="003455AD" w:rsidRDefault="00FE1627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підпункту я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18 частини другої статті 5 Зако</w:t>
      </w:r>
      <w:r>
        <w:rPr>
          <w:rFonts w:ascii="Arial" w:hAnsi="Arial"/>
          <w:color w:val="293A55"/>
          <w:sz w:val="18"/>
        </w:rPr>
        <w:t>ну України "Про управління об'єктами державної власності"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3455AD" w:rsidRDefault="00FE1627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 xml:space="preserve">Затвердити Порядок передачі державного та комунального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 або комунального майна, здійснення контролю за використанням такого </w:t>
      </w:r>
      <w:r>
        <w:rPr>
          <w:rFonts w:ascii="Arial" w:hAnsi="Arial"/>
          <w:color w:val="000000"/>
          <w:sz w:val="18"/>
        </w:rPr>
        <w:t>майна, що додається.</w:t>
      </w:r>
    </w:p>
    <w:p w:rsidR="003455AD" w:rsidRDefault="00FE1627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3455A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9" w:name="10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:rsidR="003455AD" w:rsidRDefault="00FE1627">
      <w:pPr>
        <w:spacing w:after="75"/>
        <w:ind w:firstLine="240"/>
        <w:jc w:val="both"/>
      </w:pPr>
      <w:bookmarkStart w:id="11" w:name="12"/>
      <w:r>
        <w:rPr>
          <w:rFonts w:ascii="Arial" w:hAnsi="Arial"/>
          <w:color w:val="000000"/>
          <w:sz w:val="18"/>
        </w:rPr>
        <w:t>Інд. 25</w:t>
      </w:r>
    </w:p>
    <w:p w:rsidR="003455AD" w:rsidRDefault="00FE1627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 xml:space="preserve"> </w:t>
      </w:r>
    </w:p>
    <w:p w:rsidR="003455AD" w:rsidRDefault="00FE1627">
      <w:pPr>
        <w:spacing w:after="75"/>
        <w:ind w:firstLine="240"/>
        <w:jc w:val="right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8 вересня 2025 р. N 1103</w:t>
      </w:r>
    </w:p>
    <w:p w:rsidR="003455AD" w:rsidRDefault="00FE1627">
      <w:pPr>
        <w:pStyle w:val="3"/>
        <w:spacing w:after="225"/>
        <w:jc w:val="center"/>
      </w:pPr>
      <w:bookmarkStart w:id="14" w:name="15"/>
      <w:bookmarkEnd w:id="1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передачі державного та комунального майна на праві </w:t>
      </w:r>
      <w:proofErr w:type="spellStart"/>
      <w:r>
        <w:rPr>
          <w:rFonts w:ascii="Arial" w:hAnsi="Arial"/>
          <w:color w:val="000000"/>
          <w:sz w:val="26"/>
        </w:rPr>
        <w:t>узуфрукта</w:t>
      </w:r>
      <w:proofErr w:type="spellEnd"/>
      <w:r>
        <w:rPr>
          <w:rFonts w:ascii="Arial" w:hAnsi="Arial"/>
          <w:color w:val="000000"/>
          <w:sz w:val="26"/>
        </w:rPr>
        <w:t xml:space="preserve"> державного або комунального майна, </w:t>
      </w:r>
      <w:r>
        <w:rPr>
          <w:rFonts w:ascii="Arial" w:hAnsi="Arial"/>
          <w:color w:val="000000"/>
          <w:sz w:val="26"/>
        </w:rPr>
        <w:t>здійснення контролю за використанням такого майна</w:t>
      </w:r>
    </w:p>
    <w:p w:rsidR="003455AD" w:rsidRDefault="00FE1627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 xml:space="preserve">1. Цей Порядок визначає механізм передачі органом державної влади / органом місцевого самоврядування, який здійснює управління державним/комунальним майном, державного/комунального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державного/комунального майна органу державної влади, державному органу, </w:t>
      </w:r>
      <w:proofErr w:type="spellStart"/>
      <w:r>
        <w:rPr>
          <w:rFonts w:ascii="Arial" w:hAnsi="Arial"/>
          <w:color w:val="000000"/>
          <w:sz w:val="18"/>
        </w:rPr>
        <w:t>органу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державній (комунальній) організації (установі, закладу), державному (комунальному) некомерційному товариству, юридичній особі, яка не має на меті одер</w:t>
      </w:r>
      <w:r>
        <w:rPr>
          <w:rFonts w:ascii="Arial" w:hAnsi="Arial"/>
          <w:color w:val="000000"/>
          <w:sz w:val="18"/>
        </w:rPr>
        <w:t>жання прибутку та єдиним учасником (засновником) якої є держава (територіальна громада), юридичній особі, єдиним учасником (засновником) якої є держава (територіальна громада), господарському товариству, у статутному капіталі якого більше 50 відсотків акці</w:t>
      </w:r>
      <w:r>
        <w:rPr>
          <w:rFonts w:ascii="Arial" w:hAnsi="Arial"/>
          <w:color w:val="000000"/>
          <w:sz w:val="18"/>
        </w:rPr>
        <w:t>й (часток) належать державі (територіальній громаді) або іншій юридичній особі, єдиним учасником (засновником) якої є держава (територіальна громада), та здійснення контролю за використанням такого майна.</w:t>
      </w:r>
    </w:p>
    <w:p w:rsidR="003455AD" w:rsidRDefault="00FE1627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18"/>
        </w:rPr>
        <w:lastRenderedPageBreak/>
        <w:t xml:space="preserve">Дія цього Порядку не поширюється на правовідносини </w:t>
      </w:r>
      <w:r>
        <w:rPr>
          <w:rFonts w:ascii="Arial" w:hAnsi="Arial"/>
          <w:color w:val="000000"/>
          <w:sz w:val="18"/>
        </w:rPr>
        <w:t xml:space="preserve">щодо володіння та користування державним майном, переданим акціонерному товариству "Українська оборонна промисловість" та господарським товариствам в оборонно-промисловому комплексі на праві господарського відання до введення в дію </w:t>
      </w:r>
      <w:r>
        <w:rPr>
          <w:rFonts w:ascii="Arial" w:hAnsi="Arial"/>
          <w:color w:val="293A55"/>
          <w:sz w:val="18"/>
        </w:rPr>
        <w:t>Закону України "Про особ</w:t>
      </w:r>
      <w:r>
        <w:rPr>
          <w:rFonts w:ascii="Arial" w:hAnsi="Arial"/>
          <w:color w:val="293A55"/>
          <w:sz w:val="18"/>
        </w:rPr>
        <w:t>ливості регулювання діяльності юридичних осіб окремих організаційно-правових форм у перехідний період та об'єднань юридичних осіб"</w:t>
      </w:r>
      <w:r>
        <w:rPr>
          <w:rFonts w:ascii="Arial" w:hAnsi="Arial"/>
          <w:color w:val="000000"/>
          <w:sz w:val="18"/>
        </w:rPr>
        <w:t>, а також об'єктами державної власності, які передаються оператору системи передачі електричної енергії, оператору газотранспо</w:t>
      </w:r>
      <w:r>
        <w:rPr>
          <w:rFonts w:ascii="Arial" w:hAnsi="Arial"/>
          <w:color w:val="000000"/>
          <w:sz w:val="18"/>
        </w:rPr>
        <w:t>ртної системи та оператору газосховища на праві відання державним майном.</w:t>
      </w:r>
    </w:p>
    <w:p w:rsidR="003455AD" w:rsidRDefault="00FE1627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2. У цьому Порядку терміни вживаються в такому значенні:</w:t>
      </w:r>
    </w:p>
    <w:p w:rsidR="003455AD" w:rsidRDefault="00FE1627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1) майно - рухоме/нерухоме майно (крім земельних ділянок), що перебуває у власності держави або територіальної громади;</w:t>
      </w:r>
    </w:p>
    <w:p w:rsidR="003455AD" w:rsidRDefault="00FE1627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 xml:space="preserve">2) </w:t>
      </w:r>
      <w:proofErr w:type="spellStart"/>
      <w:r>
        <w:rPr>
          <w:rFonts w:ascii="Arial" w:hAnsi="Arial"/>
          <w:color w:val="000000"/>
          <w:sz w:val="18"/>
        </w:rPr>
        <w:t>узуфруктарій</w:t>
      </w:r>
      <w:proofErr w:type="spellEnd"/>
      <w:r>
        <w:rPr>
          <w:rFonts w:ascii="Arial" w:hAnsi="Arial"/>
          <w:color w:val="000000"/>
          <w:sz w:val="18"/>
        </w:rPr>
        <w:t>:</w:t>
      </w:r>
    </w:p>
    <w:p w:rsidR="003455AD" w:rsidRDefault="00FE1627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 xml:space="preserve">орган державної влади, державний орган, </w:t>
      </w:r>
      <w:proofErr w:type="spellStart"/>
      <w:r>
        <w:rPr>
          <w:rFonts w:ascii="Arial" w:hAnsi="Arial"/>
          <w:color w:val="000000"/>
          <w:sz w:val="18"/>
        </w:rPr>
        <w:t>орган</w:t>
      </w:r>
      <w:proofErr w:type="spellEnd"/>
      <w:r>
        <w:rPr>
          <w:rFonts w:ascii="Arial" w:hAnsi="Arial"/>
          <w:color w:val="000000"/>
          <w:sz w:val="18"/>
        </w:rPr>
        <w:t xml:space="preserve"> місцевого самоврядування, державна (комунальна) організація (установа, заклад), державне (комунальне) некомерційне товариство, юридична особа, яка не має на меті одержання прибутку та єдиним учасн</w:t>
      </w:r>
      <w:r>
        <w:rPr>
          <w:rFonts w:ascii="Arial" w:hAnsi="Arial"/>
          <w:color w:val="000000"/>
          <w:sz w:val="18"/>
        </w:rPr>
        <w:t xml:space="preserve">иком (засновником) якої є держава (територіальна громада), які мають право на отримання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3455AD" w:rsidRDefault="00FE1627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юридична особа, єдиним учасником (засновником) якої є держава (територіальна громада), господарське товариство, у статутному капіталі якого бі</w:t>
      </w:r>
      <w:r>
        <w:rPr>
          <w:rFonts w:ascii="Arial" w:hAnsi="Arial"/>
          <w:color w:val="000000"/>
          <w:sz w:val="18"/>
        </w:rPr>
        <w:t>льше 50 відсотків акцій (часток) належать державі (територіальній громаді) або іншій юридичній особі, єдиним учасником (засновником) якої є держава (територіальна громада), які мають право на отримання об'єктів права державної (комунальної) власності, що н</w:t>
      </w:r>
      <w:r>
        <w:rPr>
          <w:rFonts w:ascii="Arial" w:hAnsi="Arial"/>
          <w:color w:val="000000"/>
          <w:sz w:val="18"/>
        </w:rPr>
        <w:t xml:space="preserve">е підлягають приватизації,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майна;</w:t>
      </w:r>
    </w:p>
    <w:p w:rsidR="003455AD" w:rsidRDefault="00FE1627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>3) суб'єкт управління - орган державної влади / орган місцевого самоврядування, який здійснює управління державним/комунальним майном, акціонерне товариство "Українська оборонна п</w:t>
      </w:r>
      <w:r>
        <w:rPr>
          <w:rFonts w:ascii="Arial" w:hAnsi="Arial"/>
          <w:color w:val="000000"/>
          <w:sz w:val="18"/>
        </w:rPr>
        <w:t>ромисловість".</w:t>
      </w:r>
    </w:p>
    <w:p w:rsidR="003455AD" w:rsidRDefault="00FE1627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 xml:space="preserve">3. Об'єкти права державної/комунальної власності, що відповідно до законодавства не підлягають приватизації, можуть передаватися за рішенням суб'єкта управління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юридичній особі, єдиним учасник</w:t>
      </w:r>
      <w:r>
        <w:rPr>
          <w:rFonts w:ascii="Arial" w:hAnsi="Arial"/>
          <w:color w:val="000000"/>
          <w:sz w:val="18"/>
        </w:rPr>
        <w:t>ом (засновником) якої є держава (територіальна громада), господарському товариству, у статутному капіталі якого більше 50 відсотків акцій (часток) належать державі (територіальній громаді) або іншій юридичній особі, єдиним учасником (засновником) якої є де</w:t>
      </w:r>
      <w:r>
        <w:rPr>
          <w:rFonts w:ascii="Arial" w:hAnsi="Arial"/>
          <w:color w:val="000000"/>
          <w:sz w:val="18"/>
        </w:rPr>
        <w:t>ржава (територіальна громада).</w:t>
      </w:r>
    </w:p>
    <w:p w:rsidR="003455AD" w:rsidRDefault="00FE1627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 xml:space="preserve">4. Право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встановлюється за рішенням суб'єкта управління.</w:t>
      </w:r>
    </w:p>
    <w:p w:rsidR="003455AD" w:rsidRDefault="00FE1627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t xml:space="preserve">Право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встановлюється строком на п'ять років або безстроково.</w:t>
      </w:r>
    </w:p>
    <w:p w:rsidR="003455AD" w:rsidRDefault="00FE1627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Рішення про встановлення пр</w:t>
      </w:r>
      <w:r>
        <w:rPr>
          <w:rFonts w:ascii="Arial" w:hAnsi="Arial"/>
          <w:color w:val="000000"/>
          <w:sz w:val="18"/>
        </w:rPr>
        <w:t xml:space="preserve">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приймається у формі розпорядчого акта за власною ініціативою суб'єкта управління або на підставі пропозиції суб'єкта, заінтересованого в одержанні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(далі - за</w:t>
      </w:r>
      <w:r>
        <w:rPr>
          <w:rFonts w:ascii="Arial" w:hAnsi="Arial"/>
          <w:color w:val="000000"/>
          <w:sz w:val="18"/>
        </w:rPr>
        <w:t xml:space="preserve">інтересований суб'єкт), в якій зазначається бажаний строк володіння і користування державним/комунальним майном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55AD" w:rsidRDefault="00FE1627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 xml:space="preserve">5. Заінтересований суб'єкт звертається до суб'єкта управління з пропозицією щодо передачі йому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</w:t>
      </w:r>
      <w:r>
        <w:rPr>
          <w:rFonts w:ascii="Arial" w:hAnsi="Arial"/>
          <w:color w:val="000000"/>
          <w:sz w:val="18"/>
        </w:rPr>
        <w:t>авного/комунального майна, до якої додаються:</w:t>
      </w:r>
    </w:p>
    <w:p w:rsidR="003455AD" w:rsidRDefault="00FE1627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 xml:space="preserve">засвідчені в установленому порядку копії балансу, звіту про фінансові результати, звіту про рух грошових коштів і звіту про дебіторську та кредиторську заборгованість за останній календарний рік та на останню </w:t>
      </w:r>
      <w:r>
        <w:rPr>
          <w:rFonts w:ascii="Arial" w:hAnsi="Arial"/>
          <w:color w:val="000000"/>
          <w:sz w:val="18"/>
        </w:rPr>
        <w:t>звітну дату (у разі коли заінтересованим суб'єктом є суб'єкт господарювання);</w:t>
      </w:r>
    </w:p>
    <w:p w:rsidR="003455AD" w:rsidRDefault="00FE1627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характеристики об'єкта передачі:</w:t>
      </w:r>
    </w:p>
    <w:p w:rsidR="003455AD" w:rsidRDefault="00FE1627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для нерухомого майна - місцезнаходження, загальна площа, інвентарна картка (за наявності), погодження Фонду державного майна на передачу нерухомо</w:t>
      </w:r>
      <w:r>
        <w:rPr>
          <w:rFonts w:ascii="Arial" w:hAnsi="Arial"/>
          <w:color w:val="000000"/>
          <w:sz w:val="18"/>
        </w:rPr>
        <w:t xml:space="preserve">го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(для державного майна);</w:t>
      </w:r>
    </w:p>
    <w:p w:rsidR="003455AD" w:rsidRDefault="00FE1627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для рухомого майна - вид рухомого майна (для транспортних засобів також реєстраційний номер, марка, модель, тип кузова, номер двигуна, номер шасі, рік випуску та інші реєстраційні дані);</w:t>
      </w:r>
    </w:p>
    <w:p w:rsidR="003455AD" w:rsidRDefault="00FE1627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>техніко-економічн</w:t>
      </w:r>
      <w:r>
        <w:rPr>
          <w:rFonts w:ascii="Arial" w:hAnsi="Arial"/>
          <w:color w:val="000000"/>
          <w:sz w:val="18"/>
        </w:rPr>
        <w:t>е обґрунтування передачі майна з визначенням джерел фінансування видатків на його утримання, підготовка якого здійснюється відповідно до Методичних рекомендацій щодо розроблення техніко-економічного обґрунтування забезпечення ефективного використання об'єк</w:t>
      </w:r>
      <w:r>
        <w:rPr>
          <w:rFonts w:ascii="Arial" w:hAnsi="Arial"/>
          <w:color w:val="000000"/>
          <w:sz w:val="18"/>
        </w:rPr>
        <w:t xml:space="preserve">тів права державної та комунальної власності, що пропонуються до передачі, затверджених </w:t>
      </w:r>
      <w:r>
        <w:rPr>
          <w:rFonts w:ascii="Arial" w:hAnsi="Arial"/>
          <w:color w:val="293A55"/>
          <w:sz w:val="18"/>
        </w:rPr>
        <w:t>наказом Мінекономіки від 27 грудня 2013 р. N 1591</w:t>
      </w:r>
      <w:r>
        <w:rPr>
          <w:rFonts w:ascii="Arial" w:hAnsi="Arial"/>
          <w:color w:val="000000"/>
          <w:sz w:val="18"/>
        </w:rPr>
        <w:t>;</w:t>
      </w:r>
    </w:p>
    <w:p w:rsidR="003455AD" w:rsidRDefault="00FE1627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lastRenderedPageBreak/>
        <w:t xml:space="preserve">відомості (на дату подання пропозиції) про кінцевого </w:t>
      </w:r>
      <w:proofErr w:type="spellStart"/>
      <w:r>
        <w:rPr>
          <w:rFonts w:ascii="Arial" w:hAnsi="Arial"/>
          <w:color w:val="000000"/>
          <w:sz w:val="18"/>
        </w:rPr>
        <w:t>бенефіціарного</w:t>
      </w:r>
      <w:proofErr w:type="spellEnd"/>
      <w:r>
        <w:rPr>
          <w:rFonts w:ascii="Arial" w:hAnsi="Arial"/>
          <w:color w:val="000000"/>
          <w:sz w:val="18"/>
        </w:rPr>
        <w:t xml:space="preserve"> власника та структуру власності заінтересованого </w:t>
      </w:r>
      <w:r>
        <w:rPr>
          <w:rFonts w:ascii="Arial" w:hAnsi="Arial"/>
          <w:color w:val="000000"/>
          <w:sz w:val="18"/>
        </w:rPr>
        <w:t>суб'єкта.</w:t>
      </w:r>
    </w:p>
    <w:p w:rsidR="003455AD" w:rsidRDefault="00FE1627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6. Суб'єкт управління розглядає пропозицію заінтересованого суб'єкта у місячний строк з дати надходження пропозиції та за результатами її розгляду приймає рішення про:</w:t>
      </w:r>
    </w:p>
    <w:p w:rsidR="003455AD" w:rsidRDefault="00FE1627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 xml:space="preserve">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майна;</w:t>
      </w:r>
    </w:p>
    <w:p w:rsidR="003455AD" w:rsidRDefault="00FE1627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>відмову у встановл</w:t>
      </w:r>
      <w:r>
        <w:rPr>
          <w:rFonts w:ascii="Arial" w:hAnsi="Arial"/>
          <w:color w:val="000000"/>
          <w:sz w:val="18"/>
        </w:rPr>
        <w:t xml:space="preserve">енні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майна.</w:t>
      </w:r>
    </w:p>
    <w:p w:rsidR="003455AD" w:rsidRDefault="00FE1627">
      <w:pPr>
        <w:spacing w:after="75"/>
        <w:ind w:firstLine="240"/>
        <w:jc w:val="both"/>
      </w:pPr>
      <w:bookmarkStart w:id="37" w:name="38"/>
      <w:bookmarkEnd w:id="36"/>
      <w:r>
        <w:rPr>
          <w:rFonts w:ascii="Arial" w:hAnsi="Arial"/>
          <w:color w:val="000000"/>
          <w:sz w:val="18"/>
        </w:rPr>
        <w:t>Про прийняте рішення суб'єкт управління інформує заінтересованого суб'єкта протягом п'яти робочих днів з дня прийняття відповідного рішення засобами системи електронної взаємодії органів виконавчої влади,</w:t>
      </w:r>
      <w:r>
        <w:rPr>
          <w:rFonts w:ascii="Arial" w:hAnsi="Arial"/>
          <w:color w:val="000000"/>
          <w:sz w:val="18"/>
        </w:rPr>
        <w:t xml:space="preserve"> а у випадках відсутності технічної можливості - електронною поштою з накладенням кваліфікованого електронного підпису або засобами поштового зв'язку.</w:t>
      </w:r>
    </w:p>
    <w:p w:rsidR="003455AD" w:rsidRDefault="00FE1627">
      <w:pPr>
        <w:spacing w:after="75"/>
        <w:ind w:firstLine="240"/>
        <w:jc w:val="both"/>
      </w:pPr>
      <w:bookmarkStart w:id="38" w:name="39"/>
      <w:bookmarkEnd w:id="37"/>
      <w:r>
        <w:rPr>
          <w:rFonts w:ascii="Arial" w:hAnsi="Arial"/>
          <w:color w:val="000000"/>
          <w:sz w:val="18"/>
        </w:rPr>
        <w:t xml:space="preserve">Право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виникає в заінтересованого суб'єкта з дня отримання рішення</w:t>
      </w:r>
      <w:r>
        <w:rPr>
          <w:rFonts w:ascii="Arial" w:hAnsi="Arial"/>
          <w:color w:val="000000"/>
          <w:sz w:val="18"/>
        </w:rPr>
        <w:t xml:space="preserve"> суб'єкта управління про 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майна.</w:t>
      </w:r>
    </w:p>
    <w:p w:rsidR="003455AD" w:rsidRDefault="00FE1627">
      <w:pPr>
        <w:spacing w:after="75"/>
        <w:ind w:firstLine="240"/>
        <w:jc w:val="both"/>
      </w:pPr>
      <w:bookmarkStart w:id="39" w:name="40"/>
      <w:bookmarkEnd w:id="38"/>
      <w:r>
        <w:rPr>
          <w:rFonts w:ascii="Arial" w:hAnsi="Arial"/>
          <w:color w:val="000000"/>
          <w:sz w:val="18"/>
        </w:rPr>
        <w:t xml:space="preserve">7. Рішення про відмову у встановленні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приймається суб'єктом управління у разі, коли:</w:t>
      </w:r>
    </w:p>
    <w:p w:rsidR="003455AD" w:rsidRDefault="00FE1627">
      <w:pPr>
        <w:spacing w:after="75"/>
        <w:ind w:firstLine="240"/>
        <w:jc w:val="both"/>
      </w:pPr>
      <w:bookmarkStart w:id="40" w:name="41"/>
      <w:bookmarkEnd w:id="39"/>
      <w:r>
        <w:rPr>
          <w:rFonts w:ascii="Arial" w:hAnsi="Arial"/>
          <w:color w:val="000000"/>
          <w:sz w:val="18"/>
        </w:rPr>
        <w:t>майно необхідне для користування суб'єкт</w:t>
      </w:r>
      <w:r>
        <w:rPr>
          <w:rFonts w:ascii="Arial" w:hAnsi="Arial"/>
          <w:color w:val="000000"/>
          <w:sz w:val="18"/>
        </w:rPr>
        <w:t>ом управління;</w:t>
      </w:r>
    </w:p>
    <w:p w:rsidR="003455AD" w:rsidRDefault="00FE1627">
      <w:pPr>
        <w:spacing w:after="75"/>
        <w:ind w:firstLine="240"/>
        <w:jc w:val="both"/>
      </w:pPr>
      <w:bookmarkStart w:id="41" w:name="42"/>
      <w:bookmarkEnd w:id="40"/>
      <w:r>
        <w:rPr>
          <w:rFonts w:ascii="Arial" w:hAnsi="Arial"/>
          <w:color w:val="000000"/>
          <w:sz w:val="18"/>
        </w:rPr>
        <w:t xml:space="preserve">майно передано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іншому </w:t>
      </w:r>
      <w:proofErr w:type="spellStart"/>
      <w:r>
        <w:rPr>
          <w:rFonts w:ascii="Arial" w:hAnsi="Arial"/>
          <w:color w:val="000000"/>
          <w:sz w:val="18"/>
        </w:rPr>
        <w:t>узуфруктарію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3455AD" w:rsidRDefault="00FE1627">
      <w:pPr>
        <w:spacing w:after="75"/>
        <w:ind w:firstLine="240"/>
        <w:jc w:val="both"/>
      </w:pPr>
      <w:bookmarkStart w:id="42" w:name="43"/>
      <w:bookmarkEnd w:id="41"/>
      <w:r>
        <w:rPr>
          <w:rFonts w:ascii="Arial" w:hAnsi="Arial"/>
          <w:color w:val="000000"/>
          <w:sz w:val="18"/>
        </w:rPr>
        <w:t>прийнято рішення про внесення майна (крім майна, що не підлягає приватизації) до статутного капіталу суб'єкта господарювання, функції з управління щодо яког</w:t>
      </w:r>
      <w:r>
        <w:rPr>
          <w:rFonts w:ascii="Arial" w:hAnsi="Arial"/>
          <w:color w:val="000000"/>
          <w:sz w:val="18"/>
        </w:rPr>
        <w:t>о / корпоративними правами виконує суб'єкт управління;</w:t>
      </w:r>
    </w:p>
    <w:p w:rsidR="003455AD" w:rsidRDefault="00FE1627">
      <w:pPr>
        <w:spacing w:after="75"/>
        <w:ind w:firstLine="240"/>
        <w:jc w:val="both"/>
      </w:pPr>
      <w:bookmarkStart w:id="43" w:name="44"/>
      <w:bookmarkEnd w:id="42"/>
      <w:r>
        <w:rPr>
          <w:rFonts w:ascii="Arial" w:hAnsi="Arial"/>
          <w:color w:val="000000"/>
          <w:sz w:val="18"/>
        </w:rPr>
        <w:t>заінтересованим суб'єктом подано неповний пакет документів, визначених пунктом 5 цього Порядку;</w:t>
      </w:r>
    </w:p>
    <w:p w:rsidR="003455AD" w:rsidRDefault="00FE1627">
      <w:pPr>
        <w:spacing w:after="75"/>
        <w:ind w:firstLine="240"/>
        <w:jc w:val="both"/>
      </w:pPr>
      <w:bookmarkStart w:id="44" w:name="45"/>
      <w:bookmarkEnd w:id="43"/>
      <w:r>
        <w:rPr>
          <w:rFonts w:ascii="Arial" w:hAnsi="Arial"/>
          <w:color w:val="000000"/>
          <w:sz w:val="18"/>
        </w:rPr>
        <w:t>прийнято рішення про приватизацію майна;</w:t>
      </w:r>
    </w:p>
    <w:p w:rsidR="003455AD" w:rsidRDefault="00FE1627">
      <w:pPr>
        <w:spacing w:after="75"/>
        <w:ind w:firstLine="240"/>
        <w:jc w:val="both"/>
      </w:pPr>
      <w:bookmarkStart w:id="45" w:name="46"/>
      <w:bookmarkEnd w:id="44"/>
      <w:r>
        <w:rPr>
          <w:rFonts w:ascii="Arial" w:hAnsi="Arial"/>
          <w:color w:val="000000"/>
          <w:sz w:val="18"/>
        </w:rPr>
        <w:t xml:space="preserve">відсутнє погодження Фонду державного майна, передбачене абзацом </w:t>
      </w:r>
      <w:r>
        <w:rPr>
          <w:rFonts w:ascii="Arial" w:hAnsi="Arial"/>
          <w:color w:val="000000"/>
          <w:sz w:val="18"/>
        </w:rPr>
        <w:t>четвертим пункту 5 цього Порядку (для державного майна);</w:t>
      </w:r>
    </w:p>
    <w:p w:rsidR="003455AD" w:rsidRDefault="00FE1627">
      <w:pPr>
        <w:spacing w:after="75"/>
        <w:ind w:firstLine="240"/>
        <w:jc w:val="both"/>
      </w:pPr>
      <w:bookmarkStart w:id="46" w:name="47"/>
      <w:bookmarkEnd w:id="45"/>
      <w:r>
        <w:rPr>
          <w:rFonts w:ascii="Arial" w:hAnsi="Arial"/>
          <w:color w:val="000000"/>
          <w:sz w:val="18"/>
        </w:rPr>
        <w:t>у структурі власності заінтересованого суб'єкта виявлено особу (осіб) - резидентів Російської Федерації або Республіки Білорусь;</w:t>
      </w:r>
    </w:p>
    <w:p w:rsidR="003455AD" w:rsidRDefault="00FE1627">
      <w:pPr>
        <w:spacing w:after="75"/>
        <w:ind w:firstLine="240"/>
        <w:jc w:val="both"/>
      </w:pPr>
      <w:bookmarkStart w:id="47" w:name="48"/>
      <w:bookmarkEnd w:id="46"/>
      <w:r>
        <w:rPr>
          <w:rFonts w:ascii="Arial" w:hAnsi="Arial"/>
          <w:color w:val="000000"/>
          <w:sz w:val="18"/>
        </w:rPr>
        <w:t>заінтересованим суб'єктом подано недостовірну інформацію.</w:t>
      </w:r>
    </w:p>
    <w:p w:rsidR="003455AD" w:rsidRDefault="00FE1627">
      <w:pPr>
        <w:spacing w:after="75"/>
        <w:ind w:firstLine="240"/>
        <w:jc w:val="both"/>
      </w:pPr>
      <w:bookmarkStart w:id="48" w:name="49"/>
      <w:bookmarkEnd w:id="47"/>
      <w:r>
        <w:rPr>
          <w:rFonts w:ascii="Arial" w:hAnsi="Arial"/>
          <w:color w:val="000000"/>
          <w:sz w:val="18"/>
        </w:rPr>
        <w:t>8. У рішенні</w:t>
      </w:r>
      <w:r>
        <w:rPr>
          <w:rFonts w:ascii="Arial" w:hAnsi="Arial"/>
          <w:color w:val="000000"/>
          <w:sz w:val="18"/>
        </w:rPr>
        <w:t xml:space="preserve"> суб'єкта управління про 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зазначається:</w:t>
      </w:r>
    </w:p>
    <w:p w:rsidR="003455AD" w:rsidRDefault="00FE1627">
      <w:pPr>
        <w:spacing w:after="75"/>
        <w:ind w:firstLine="240"/>
        <w:jc w:val="both"/>
      </w:pPr>
      <w:bookmarkStart w:id="49" w:name="50"/>
      <w:bookmarkEnd w:id="48"/>
      <w:r>
        <w:rPr>
          <w:rFonts w:ascii="Arial" w:hAnsi="Arial"/>
          <w:color w:val="000000"/>
          <w:sz w:val="18"/>
        </w:rPr>
        <w:t>для нерухомого майна - опис майна, достатній для його ідентифікації, зокрема найменування майна, його місцезнаходження, інвентарний номер, первісна та залишко</w:t>
      </w:r>
      <w:r>
        <w:rPr>
          <w:rFonts w:ascii="Arial" w:hAnsi="Arial"/>
          <w:color w:val="000000"/>
          <w:sz w:val="18"/>
        </w:rPr>
        <w:t>ва вартість на останню звітну дату, відомості про державну реєстрацію речових прав на відповідний об'єкт нерухомого майна та інша інформація, необхідність зазначення якої визначає суб'єкт управління;</w:t>
      </w:r>
    </w:p>
    <w:p w:rsidR="003455AD" w:rsidRDefault="00FE1627">
      <w:pPr>
        <w:spacing w:after="75"/>
        <w:ind w:firstLine="240"/>
        <w:jc w:val="both"/>
      </w:pPr>
      <w:bookmarkStart w:id="50" w:name="51"/>
      <w:bookmarkEnd w:id="49"/>
      <w:r>
        <w:rPr>
          <w:rFonts w:ascii="Arial" w:hAnsi="Arial"/>
          <w:color w:val="000000"/>
          <w:sz w:val="18"/>
        </w:rPr>
        <w:t>для рухомого майна - опис майна (для транспортних засобі</w:t>
      </w:r>
      <w:r>
        <w:rPr>
          <w:rFonts w:ascii="Arial" w:hAnsi="Arial"/>
          <w:color w:val="000000"/>
          <w:sz w:val="18"/>
        </w:rPr>
        <w:t>в також відомості про реєстраційний номер, марку, модель, тип кузова, номер двигуна, рік випуску), первісна та залишкова вартість (у разі доцільності);</w:t>
      </w:r>
    </w:p>
    <w:p w:rsidR="003455AD" w:rsidRDefault="00FE1627">
      <w:pPr>
        <w:spacing w:after="75"/>
        <w:ind w:firstLine="240"/>
        <w:jc w:val="both"/>
      </w:pPr>
      <w:bookmarkStart w:id="51" w:name="52"/>
      <w:bookmarkEnd w:id="50"/>
      <w:r>
        <w:rPr>
          <w:rFonts w:ascii="Arial" w:hAnsi="Arial"/>
          <w:color w:val="000000"/>
          <w:sz w:val="18"/>
        </w:rPr>
        <w:t xml:space="preserve">повне найменування та ідентифікаційний код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3455AD" w:rsidRDefault="00FE1627">
      <w:pPr>
        <w:spacing w:after="75"/>
        <w:ind w:firstLine="240"/>
        <w:jc w:val="both"/>
      </w:pPr>
      <w:bookmarkStart w:id="52" w:name="53"/>
      <w:bookmarkEnd w:id="51"/>
      <w:r>
        <w:rPr>
          <w:rFonts w:ascii="Arial" w:hAnsi="Arial"/>
          <w:color w:val="000000"/>
          <w:sz w:val="18"/>
        </w:rPr>
        <w:t xml:space="preserve">строк, на який встановлено право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</w:t>
      </w:r>
      <w:r>
        <w:rPr>
          <w:rFonts w:ascii="Arial" w:hAnsi="Arial"/>
          <w:color w:val="000000"/>
          <w:sz w:val="18"/>
        </w:rPr>
        <w:t>авного/комунального майна (п'ять років або безстроково);</w:t>
      </w:r>
    </w:p>
    <w:p w:rsidR="003455AD" w:rsidRDefault="00FE1627">
      <w:pPr>
        <w:spacing w:after="75"/>
        <w:ind w:firstLine="240"/>
        <w:jc w:val="both"/>
      </w:pPr>
      <w:bookmarkStart w:id="53" w:name="54"/>
      <w:bookmarkEnd w:id="52"/>
      <w:r>
        <w:rPr>
          <w:rFonts w:ascii="Arial" w:hAnsi="Arial"/>
          <w:color w:val="000000"/>
          <w:sz w:val="18"/>
        </w:rPr>
        <w:t xml:space="preserve">цільове призначення використання майна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майна;</w:t>
      </w:r>
    </w:p>
    <w:p w:rsidR="003455AD" w:rsidRDefault="00FE1627">
      <w:pPr>
        <w:spacing w:after="75"/>
        <w:ind w:firstLine="240"/>
        <w:jc w:val="both"/>
      </w:pPr>
      <w:bookmarkStart w:id="54" w:name="55"/>
      <w:bookmarkEnd w:id="53"/>
      <w:r>
        <w:rPr>
          <w:rFonts w:ascii="Arial" w:hAnsi="Arial"/>
          <w:color w:val="000000"/>
          <w:sz w:val="18"/>
        </w:rPr>
        <w:t xml:space="preserve">умови володіння і користування майном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майна;</w:t>
      </w:r>
    </w:p>
    <w:p w:rsidR="003455AD" w:rsidRDefault="00FE1627">
      <w:pPr>
        <w:spacing w:after="75"/>
        <w:ind w:firstLine="240"/>
        <w:jc w:val="both"/>
      </w:pPr>
      <w:bookmarkStart w:id="55" w:name="56"/>
      <w:bookmarkEnd w:id="54"/>
      <w:r>
        <w:rPr>
          <w:rFonts w:ascii="Arial" w:hAnsi="Arial"/>
          <w:color w:val="000000"/>
          <w:sz w:val="18"/>
        </w:rPr>
        <w:t>підстави припинення пр</w:t>
      </w:r>
      <w:r>
        <w:rPr>
          <w:rFonts w:ascii="Arial" w:hAnsi="Arial"/>
          <w:color w:val="000000"/>
          <w:sz w:val="18"/>
        </w:rPr>
        <w:t xml:space="preserve">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майна, встановлені законом.</w:t>
      </w:r>
    </w:p>
    <w:p w:rsidR="003455AD" w:rsidRDefault="00FE1627">
      <w:pPr>
        <w:spacing w:after="75"/>
        <w:ind w:firstLine="240"/>
        <w:jc w:val="both"/>
      </w:pPr>
      <w:bookmarkStart w:id="56" w:name="57"/>
      <w:bookmarkEnd w:id="55"/>
      <w:r>
        <w:rPr>
          <w:rFonts w:ascii="Arial" w:hAnsi="Arial"/>
          <w:color w:val="000000"/>
          <w:sz w:val="18"/>
        </w:rPr>
        <w:t xml:space="preserve">У рішенні про відмову у встановленні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зазначаються підстави відмови.</w:t>
      </w:r>
    </w:p>
    <w:p w:rsidR="003455AD" w:rsidRDefault="00FE1627">
      <w:pPr>
        <w:spacing w:after="75"/>
        <w:ind w:firstLine="240"/>
        <w:jc w:val="both"/>
      </w:pPr>
      <w:bookmarkStart w:id="57" w:name="58"/>
      <w:bookmarkEnd w:id="56"/>
      <w:r>
        <w:rPr>
          <w:rFonts w:ascii="Arial" w:hAnsi="Arial"/>
          <w:color w:val="000000"/>
          <w:sz w:val="18"/>
        </w:rPr>
        <w:t xml:space="preserve">9. </w:t>
      </w:r>
      <w:proofErr w:type="spellStart"/>
      <w:r>
        <w:rPr>
          <w:rFonts w:ascii="Arial" w:hAnsi="Arial"/>
          <w:color w:val="000000"/>
          <w:sz w:val="18"/>
        </w:rPr>
        <w:t>Узуфруктарій</w:t>
      </w:r>
      <w:proofErr w:type="spellEnd"/>
      <w:r>
        <w:rPr>
          <w:rFonts w:ascii="Arial" w:hAnsi="Arial"/>
          <w:color w:val="000000"/>
          <w:sz w:val="18"/>
        </w:rPr>
        <w:t xml:space="preserve"> після прийняття суб'єктом управління рішення про </w:t>
      </w:r>
      <w:r>
        <w:rPr>
          <w:rFonts w:ascii="Arial" w:hAnsi="Arial"/>
          <w:color w:val="000000"/>
          <w:sz w:val="18"/>
        </w:rPr>
        <w:t xml:space="preserve">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майна, якщо така реєстрація пере</w:t>
      </w:r>
      <w:r>
        <w:rPr>
          <w:rFonts w:ascii="Arial" w:hAnsi="Arial"/>
          <w:color w:val="000000"/>
          <w:sz w:val="18"/>
        </w:rPr>
        <w:t>дбачена для відповідного виду майна.</w:t>
      </w:r>
    </w:p>
    <w:p w:rsidR="003455AD" w:rsidRDefault="00FE1627">
      <w:pPr>
        <w:spacing w:after="75"/>
        <w:ind w:firstLine="240"/>
        <w:jc w:val="both"/>
      </w:pPr>
      <w:bookmarkStart w:id="58" w:name="59"/>
      <w:bookmarkEnd w:id="57"/>
      <w:r>
        <w:rPr>
          <w:rFonts w:ascii="Arial" w:hAnsi="Arial"/>
          <w:color w:val="000000"/>
          <w:sz w:val="18"/>
        </w:rPr>
        <w:t xml:space="preserve">Майно, передане </w:t>
      </w:r>
      <w:proofErr w:type="spellStart"/>
      <w:r>
        <w:rPr>
          <w:rFonts w:ascii="Arial" w:hAnsi="Arial"/>
          <w:color w:val="000000"/>
          <w:sz w:val="18"/>
        </w:rPr>
        <w:t>узуфруктарію</w:t>
      </w:r>
      <w:proofErr w:type="spellEnd"/>
      <w:r>
        <w:rPr>
          <w:rFonts w:ascii="Arial" w:hAnsi="Arial"/>
          <w:color w:val="000000"/>
          <w:sz w:val="18"/>
        </w:rPr>
        <w:t xml:space="preserve">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майна, повинно обліковуватися на балансі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55AD" w:rsidRDefault="00FE1627">
      <w:pPr>
        <w:spacing w:after="75"/>
        <w:ind w:firstLine="240"/>
        <w:jc w:val="both"/>
      </w:pPr>
      <w:bookmarkStart w:id="59" w:name="60"/>
      <w:bookmarkEnd w:id="58"/>
      <w:r>
        <w:rPr>
          <w:rFonts w:ascii="Arial" w:hAnsi="Arial"/>
          <w:color w:val="000000"/>
          <w:sz w:val="18"/>
        </w:rPr>
        <w:lastRenderedPageBreak/>
        <w:t xml:space="preserve">Облік майна, переданого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майна, та складення фінан</w:t>
      </w:r>
      <w:r>
        <w:rPr>
          <w:rFonts w:ascii="Arial" w:hAnsi="Arial"/>
          <w:color w:val="000000"/>
          <w:sz w:val="18"/>
        </w:rPr>
        <w:t>сової звітності (у тому числі консолідованої) щодо такого майна здійснюється відповідно до нормативно-правових актів у сфері бухгалтерського обліку.</w:t>
      </w:r>
    </w:p>
    <w:p w:rsidR="003455AD" w:rsidRDefault="00FE1627">
      <w:pPr>
        <w:spacing w:after="75"/>
        <w:ind w:firstLine="240"/>
        <w:jc w:val="both"/>
      </w:pPr>
      <w:bookmarkStart w:id="60" w:name="61"/>
      <w:bookmarkEnd w:id="59"/>
      <w:r>
        <w:rPr>
          <w:rFonts w:ascii="Arial" w:hAnsi="Arial"/>
          <w:color w:val="000000"/>
          <w:sz w:val="18"/>
        </w:rPr>
        <w:t>Майно, яке перебуває на територіях активних бойових дій, територіях активних бойових дій, на яких функціону</w:t>
      </w:r>
      <w:r>
        <w:rPr>
          <w:rFonts w:ascii="Arial" w:hAnsi="Arial"/>
          <w:color w:val="000000"/>
          <w:sz w:val="18"/>
        </w:rPr>
        <w:t xml:space="preserve">ють державні електронні інформаційні ресурси, або тимчасово окупованих Російською Федерацією територіях України, для яких не визначена дата завершення бойових дій або тимчасової окупації, згідно із затвердженим </w:t>
      </w:r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переліком територій, на яких веду</w:t>
      </w:r>
      <w:r>
        <w:rPr>
          <w:rFonts w:ascii="Arial" w:hAnsi="Arial"/>
          <w:color w:val="293A55"/>
          <w:sz w:val="18"/>
        </w:rPr>
        <w:t>ться (велися) бойові дії або тимчасово окупованих Російською Федерацією</w:t>
      </w:r>
      <w:r>
        <w:rPr>
          <w:rFonts w:ascii="Arial" w:hAnsi="Arial"/>
          <w:color w:val="000000"/>
          <w:sz w:val="18"/>
        </w:rPr>
        <w:t xml:space="preserve">, обліковується (крім зобов'язань) на балансі та закріплюється за </w:t>
      </w:r>
      <w:proofErr w:type="spellStart"/>
      <w:r>
        <w:rPr>
          <w:rFonts w:ascii="Arial" w:hAnsi="Arial"/>
          <w:color w:val="000000"/>
          <w:sz w:val="18"/>
        </w:rPr>
        <w:t>узуфруктарієм</w:t>
      </w:r>
      <w:proofErr w:type="spellEnd"/>
      <w:r>
        <w:rPr>
          <w:rFonts w:ascii="Arial" w:hAnsi="Arial"/>
          <w:color w:val="000000"/>
          <w:sz w:val="18"/>
        </w:rPr>
        <w:t xml:space="preserve"> на праві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до проведення його інвентаризації.</w:t>
      </w:r>
    </w:p>
    <w:p w:rsidR="003455AD" w:rsidRDefault="00FE1627">
      <w:pPr>
        <w:spacing w:after="75"/>
        <w:ind w:firstLine="240"/>
        <w:jc w:val="both"/>
      </w:pPr>
      <w:bookmarkStart w:id="61" w:name="62"/>
      <w:bookmarkEnd w:id="60"/>
      <w:r>
        <w:rPr>
          <w:rFonts w:ascii="Arial" w:hAnsi="Arial"/>
          <w:color w:val="000000"/>
          <w:sz w:val="18"/>
        </w:rPr>
        <w:t xml:space="preserve">10. </w:t>
      </w:r>
      <w:proofErr w:type="spellStart"/>
      <w:r>
        <w:rPr>
          <w:rFonts w:ascii="Arial" w:hAnsi="Arial"/>
          <w:color w:val="000000"/>
          <w:sz w:val="18"/>
        </w:rPr>
        <w:t>Узуфруктарій</w:t>
      </w:r>
      <w:proofErr w:type="spellEnd"/>
      <w:r>
        <w:rPr>
          <w:rFonts w:ascii="Arial" w:hAnsi="Arial"/>
          <w:color w:val="000000"/>
          <w:sz w:val="18"/>
        </w:rPr>
        <w:t xml:space="preserve"> до </w:t>
      </w:r>
      <w:r>
        <w:rPr>
          <w:rFonts w:ascii="Arial" w:hAnsi="Arial"/>
          <w:color w:val="000000"/>
          <w:sz w:val="18"/>
        </w:rPr>
        <w:t xml:space="preserve">закінчення строку, на який встановлено право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майна, може звернутися до суб'єкта управління з пропозицією про дострокове припинення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з обґрунтуванням причин такого припинення, а </w:t>
      </w:r>
      <w:r>
        <w:rPr>
          <w:rFonts w:ascii="Arial" w:hAnsi="Arial"/>
          <w:color w:val="000000"/>
          <w:sz w:val="18"/>
        </w:rPr>
        <w:t xml:space="preserve">також у разі наявності пропозицій щодо 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іншому заінтересованому суб'єкту, поданих таким суб'єктом відповідно до пункту 5 цього Порядку.</w:t>
      </w:r>
    </w:p>
    <w:p w:rsidR="003455AD" w:rsidRDefault="00FE1627">
      <w:pPr>
        <w:spacing w:after="75"/>
        <w:ind w:firstLine="240"/>
        <w:jc w:val="both"/>
      </w:pPr>
      <w:bookmarkStart w:id="62" w:name="63"/>
      <w:bookmarkEnd w:id="61"/>
      <w:r>
        <w:rPr>
          <w:rFonts w:ascii="Arial" w:hAnsi="Arial"/>
          <w:color w:val="000000"/>
          <w:sz w:val="18"/>
        </w:rPr>
        <w:t xml:space="preserve">Суб'єкт управління розглядає пропозицію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 xml:space="preserve"> та докуме</w:t>
      </w:r>
      <w:r>
        <w:rPr>
          <w:rFonts w:ascii="Arial" w:hAnsi="Arial"/>
          <w:color w:val="000000"/>
          <w:sz w:val="18"/>
        </w:rPr>
        <w:t>нти заінтересованого суб'єкта в порядку, визначеному пунктом 6 цього Порядку.</w:t>
      </w:r>
    </w:p>
    <w:p w:rsidR="003455AD" w:rsidRDefault="00FE1627">
      <w:pPr>
        <w:spacing w:after="75"/>
        <w:ind w:firstLine="240"/>
        <w:jc w:val="both"/>
      </w:pPr>
      <w:bookmarkStart w:id="63" w:name="64"/>
      <w:bookmarkEnd w:id="62"/>
      <w:r>
        <w:rPr>
          <w:rFonts w:ascii="Arial" w:hAnsi="Arial"/>
          <w:color w:val="000000"/>
          <w:sz w:val="18"/>
        </w:rPr>
        <w:t xml:space="preserve">11. Рішення про 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 майна заінтересованому суб'єкту, щодо якого Кабінет Міністрів України здійснює повноваження суб'єкта управління або загаль</w:t>
      </w:r>
      <w:r>
        <w:rPr>
          <w:rFonts w:ascii="Arial" w:hAnsi="Arial"/>
          <w:color w:val="000000"/>
          <w:sz w:val="18"/>
        </w:rPr>
        <w:t>них зборів, Кабінет Міністрів України приймає за пропозиціями Мінекономіки або іншого центрального органу виконавчої влади, визначеного Кабінетом Міністрів України.</w:t>
      </w:r>
    </w:p>
    <w:p w:rsidR="003455AD" w:rsidRDefault="00FE1627">
      <w:pPr>
        <w:spacing w:after="75"/>
        <w:ind w:firstLine="240"/>
        <w:jc w:val="both"/>
      </w:pPr>
      <w:bookmarkStart w:id="64" w:name="65"/>
      <w:bookmarkEnd w:id="63"/>
      <w:r>
        <w:rPr>
          <w:rFonts w:ascii="Arial" w:hAnsi="Arial"/>
          <w:color w:val="000000"/>
          <w:sz w:val="18"/>
        </w:rPr>
        <w:t xml:space="preserve">12. У разі закінчення п'ятирічного строку, на який було встановлено право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</w:t>
      </w:r>
      <w:r>
        <w:rPr>
          <w:rFonts w:ascii="Arial" w:hAnsi="Arial"/>
          <w:color w:val="000000"/>
          <w:sz w:val="18"/>
        </w:rPr>
        <w:t xml:space="preserve">ого/комунального майна </w:t>
      </w:r>
      <w:proofErr w:type="spellStart"/>
      <w:r>
        <w:rPr>
          <w:rFonts w:ascii="Arial" w:hAnsi="Arial"/>
          <w:color w:val="000000"/>
          <w:sz w:val="18"/>
        </w:rPr>
        <w:t>узуфруктарію</w:t>
      </w:r>
      <w:proofErr w:type="spellEnd"/>
      <w:r>
        <w:rPr>
          <w:rFonts w:ascii="Arial" w:hAnsi="Arial"/>
          <w:color w:val="000000"/>
          <w:sz w:val="18"/>
        </w:rPr>
        <w:t>, суб'єкт управління не пізніше дня, наступного за днем закінчення зазначеного строку, приймає рішення про:</w:t>
      </w:r>
    </w:p>
    <w:p w:rsidR="003455AD" w:rsidRDefault="00FE1627">
      <w:pPr>
        <w:spacing w:after="75"/>
        <w:ind w:firstLine="240"/>
        <w:jc w:val="both"/>
      </w:pPr>
      <w:bookmarkStart w:id="65" w:name="66"/>
      <w:bookmarkEnd w:id="64"/>
      <w:r>
        <w:rPr>
          <w:rFonts w:ascii="Arial" w:hAnsi="Arial"/>
          <w:color w:val="000000"/>
          <w:sz w:val="18"/>
        </w:rPr>
        <w:t xml:space="preserve">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</w:t>
      </w:r>
      <w:proofErr w:type="spellStart"/>
      <w:r>
        <w:rPr>
          <w:rFonts w:ascii="Arial" w:hAnsi="Arial"/>
          <w:color w:val="000000"/>
          <w:sz w:val="18"/>
        </w:rPr>
        <w:t>узуфруктарію</w:t>
      </w:r>
      <w:proofErr w:type="spellEnd"/>
      <w:r>
        <w:rPr>
          <w:rFonts w:ascii="Arial" w:hAnsi="Arial"/>
          <w:color w:val="000000"/>
          <w:sz w:val="18"/>
        </w:rPr>
        <w:t xml:space="preserve"> на новий строк на підставі його звернення</w:t>
      </w:r>
      <w:r>
        <w:rPr>
          <w:rFonts w:ascii="Arial" w:hAnsi="Arial"/>
          <w:color w:val="000000"/>
          <w:sz w:val="18"/>
        </w:rPr>
        <w:t xml:space="preserve"> відповідно до пункту 5 цього Порядку;</w:t>
      </w:r>
    </w:p>
    <w:p w:rsidR="003455AD" w:rsidRDefault="00FE1627">
      <w:pPr>
        <w:spacing w:after="75"/>
        <w:ind w:firstLine="240"/>
        <w:jc w:val="both"/>
      </w:pPr>
      <w:bookmarkStart w:id="66" w:name="67"/>
      <w:bookmarkEnd w:id="65"/>
      <w:r>
        <w:rPr>
          <w:rFonts w:ascii="Arial" w:hAnsi="Arial"/>
          <w:color w:val="000000"/>
          <w:sz w:val="18"/>
        </w:rPr>
        <w:t xml:space="preserve">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іншому </w:t>
      </w:r>
      <w:proofErr w:type="spellStart"/>
      <w:r>
        <w:rPr>
          <w:rFonts w:ascii="Arial" w:hAnsi="Arial"/>
          <w:color w:val="000000"/>
          <w:sz w:val="18"/>
        </w:rPr>
        <w:t>узуфруктарію</w:t>
      </w:r>
      <w:proofErr w:type="spellEnd"/>
      <w:r>
        <w:rPr>
          <w:rFonts w:ascii="Arial" w:hAnsi="Arial"/>
          <w:color w:val="000000"/>
          <w:sz w:val="18"/>
        </w:rPr>
        <w:t xml:space="preserve"> на підставі його звернення відповідно до пункту 5 цього Порядку;</w:t>
      </w:r>
    </w:p>
    <w:p w:rsidR="003455AD" w:rsidRDefault="00FE1627">
      <w:pPr>
        <w:spacing w:after="75"/>
        <w:ind w:firstLine="240"/>
        <w:jc w:val="both"/>
      </w:pPr>
      <w:bookmarkStart w:id="67" w:name="68"/>
      <w:bookmarkEnd w:id="66"/>
      <w:r>
        <w:rPr>
          <w:rFonts w:ascii="Arial" w:hAnsi="Arial"/>
          <w:color w:val="000000"/>
          <w:sz w:val="18"/>
        </w:rPr>
        <w:t>внесення майна (крім майна, що не підлягає приватизації) до статутного ка</w:t>
      </w:r>
      <w:r>
        <w:rPr>
          <w:rFonts w:ascii="Arial" w:hAnsi="Arial"/>
          <w:color w:val="000000"/>
          <w:sz w:val="18"/>
        </w:rPr>
        <w:t>піталу суб'єкта господарювання, функції з управління щодо якого / корпоративними правами виконує суб'єкт управління.</w:t>
      </w:r>
    </w:p>
    <w:p w:rsidR="003455AD" w:rsidRDefault="00FE1627">
      <w:pPr>
        <w:spacing w:after="75"/>
        <w:ind w:firstLine="240"/>
        <w:jc w:val="both"/>
      </w:pPr>
      <w:bookmarkStart w:id="68" w:name="69"/>
      <w:bookmarkEnd w:id="67"/>
      <w:r>
        <w:rPr>
          <w:rFonts w:ascii="Arial" w:hAnsi="Arial"/>
          <w:color w:val="000000"/>
          <w:sz w:val="18"/>
        </w:rPr>
        <w:t xml:space="preserve">13. Суб'єкт управління може прийняти рішення про припинення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>, встановленого безст</w:t>
      </w:r>
      <w:r>
        <w:rPr>
          <w:rFonts w:ascii="Arial" w:hAnsi="Arial"/>
          <w:color w:val="000000"/>
          <w:sz w:val="18"/>
        </w:rPr>
        <w:t xml:space="preserve">роково, за власною ініціативою з підстав, визначених у рішенні про 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майна, або за пропозицією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55AD" w:rsidRDefault="00FE1627">
      <w:pPr>
        <w:spacing w:after="75"/>
        <w:ind w:firstLine="240"/>
        <w:jc w:val="both"/>
      </w:pPr>
      <w:bookmarkStart w:id="69" w:name="70"/>
      <w:bookmarkEnd w:id="68"/>
      <w:r>
        <w:rPr>
          <w:rFonts w:ascii="Arial" w:hAnsi="Arial"/>
          <w:color w:val="000000"/>
          <w:sz w:val="18"/>
        </w:rPr>
        <w:t>У разі прийняття такого рішення суб'єкт управління здійснює самостійне володіння та користування</w:t>
      </w:r>
      <w:r>
        <w:rPr>
          <w:rFonts w:ascii="Arial" w:hAnsi="Arial"/>
          <w:color w:val="000000"/>
          <w:sz w:val="18"/>
        </w:rPr>
        <w:t xml:space="preserve"> майном або приймає рішення про:</w:t>
      </w:r>
    </w:p>
    <w:p w:rsidR="003455AD" w:rsidRDefault="00FE1627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18"/>
        </w:rPr>
        <w:t xml:space="preserve">встановлення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іншому </w:t>
      </w:r>
      <w:proofErr w:type="spellStart"/>
      <w:r>
        <w:rPr>
          <w:rFonts w:ascii="Arial" w:hAnsi="Arial"/>
          <w:color w:val="000000"/>
          <w:sz w:val="18"/>
        </w:rPr>
        <w:t>узуфруктарію</w:t>
      </w:r>
      <w:proofErr w:type="spellEnd"/>
      <w:r>
        <w:rPr>
          <w:rFonts w:ascii="Arial" w:hAnsi="Arial"/>
          <w:color w:val="000000"/>
          <w:sz w:val="18"/>
        </w:rPr>
        <w:t xml:space="preserve"> на підставі його звернення відповідно до пункту 5 цього Порядку;</w:t>
      </w:r>
    </w:p>
    <w:p w:rsidR="003455AD" w:rsidRDefault="00FE1627">
      <w:pPr>
        <w:spacing w:after="75"/>
        <w:ind w:firstLine="240"/>
        <w:jc w:val="both"/>
      </w:pPr>
      <w:bookmarkStart w:id="71" w:name="72"/>
      <w:bookmarkEnd w:id="70"/>
      <w:r>
        <w:rPr>
          <w:rFonts w:ascii="Arial" w:hAnsi="Arial"/>
          <w:color w:val="000000"/>
          <w:sz w:val="18"/>
        </w:rPr>
        <w:t>внесення майна (крім майна, що не підлягає приватизації) до статутного капіталу</w:t>
      </w:r>
      <w:r>
        <w:rPr>
          <w:rFonts w:ascii="Arial" w:hAnsi="Arial"/>
          <w:color w:val="000000"/>
          <w:sz w:val="18"/>
        </w:rPr>
        <w:t xml:space="preserve"> суб'єкта господарювання, функції з управління щодо якого / корпоративними правами виконує суб'єкт управління.</w:t>
      </w:r>
    </w:p>
    <w:p w:rsidR="003455AD" w:rsidRDefault="00FE1627">
      <w:pPr>
        <w:spacing w:after="75"/>
        <w:ind w:firstLine="240"/>
        <w:jc w:val="both"/>
      </w:pPr>
      <w:bookmarkStart w:id="72" w:name="73"/>
      <w:bookmarkEnd w:id="71"/>
      <w:r>
        <w:rPr>
          <w:rFonts w:ascii="Arial" w:hAnsi="Arial"/>
          <w:color w:val="000000"/>
          <w:sz w:val="18"/>
        </w:rPr>
        <w:t xml:space="preserve">14. Суб'єкт управління здійснює контроль за використанням </w:t>
      </w:r>
      <w:proofErr w:type="spellStart"/>
      <w:r>
        <w:rPr>
          <w:rFonts w:ascii="Arial" w:hAnsi="Arial"/>
          <w:color w:val="000000"/>
          <w:sz w:val="18"/>
        </w:rPr>
        <w:t>узуфруктарієм</w:t>
      </w:r>
      <w:proofErr w:type="spellEnd"/>
      <w:r>
        <w:rPr>
          <w:rFonts w:ascii="Arial" w:hAnsi="Arial"/>
          <w:color w:val="000000"/>
          <w:sz w:val="18"/>
        </w:rPr>
        <w:t xml:space="preserve"> майна.</w:t>
      </w:r>
    </w:p>
    <w:p w:rsidR="003455AD" w:rsidRDefault="00FE1627">
      <w:pPr>
        <w:spacing w:after="75"/>
        <w:ind w:firstLine="240"/>
        <w:jc w:val="both"/>
      </w:pPr>
      <w:bookmarkStart w:id="73" w:name="74"/>
      <w:bookmarkEnd w:id="72"/>
      <w:proofErr w:type="spellStart"/>
      <w:r>
        <w:rPr>
          <w:rFonts w:ascii="Arial" w:hAnsi="Arial"/>
          <w:color w:val="000000"/>
          <w:sz w:val="18"/>
        </w:rPr>
        <w:t>Узуфруктарій</w:t>
      </w:r>
      <w:proofErr w:type="spellEnd"/>
      <w:r>
        <w:rPr>
          <w:rFonts w:ascii="Arial" w:hAnsi="Arial"/>
          <w:color w:val="000000"/>
          <w:sz w:val="18"/>
        </w:rPr>
        <w:t xml:space="preserve"> щороку подає суб'єкту управління звіт про використанн</w:t>
      </w:r>
      <w:r>
        <w:rPr>
          <w:rFonts w:ascii="Arial" w:hAnsi="Arial"/>
          <w:color w:val="000000"/>
          <w:sz w:val="18"/>
        </w:rPr>
        <w:t>я майна за формою згідно з додатком.</w:t>
      </w:r>
    </w:p>
    <w:p w:rsidR="003455AD" w:rsidRDefault="00FE1627">
      <w:pPr>
        <w:spacing w:after="75"/>
        <w:ind w:firstLine="240"/>
        <w:jc w:val="both"/>
      </w:pPr>
      <w:bookmarkStart w:id="74" w:name="75"/>
      <w:bookmarkEnd w:id="73"/>
      <w:r>
        <w:rPr>
          <w:rFonts w:ascii="Arial" w:hAnsi="Arial"/>
          <w:color w:val="000000"/>
          <w:sz w:val="18"/>
        </w:rPr>
        <w:t xml:space="preserve">Звіт про використання майна складається </w:t>
      </w:r>
      <w:proofErr w:type="spellStart"/>
      <w:r>
        <w:rPr>
          <w:rFonts w:ascii="Arial" w:hAnsi="Arial"/>
          <w:color w:val="000000"/>
          <w:sz w:val="18"/>
        </w:rPr>
        <w:t>узуфруктарієм</w:t>
      </w:r>
      <w:proofErr w:type="spellEnd"/>
      <w:r>
        <w:rPr>
          <w:rFonts w:ascii="Arial" w:hAnsi="Arial"/>
          <w:color w:val="000000"/>
          <w:sz w:val="18"/>
        </w:rPr>
        <w:t xml:space="preserve"> станом на 31 грудня звітного року та подається до 31 січня року, наступного за звітним роком, суб'єкту управління у письмовій формі.</w:t>
      </w:r>
    </w:p>
    <w:p w:rsidR="003455AD" w:rsidRDefault="00FE1627">
      <w:pPr>
        <w:spacing w:after="75"/>
        <w:ind w:firstLine="240"/>
        <w:jc w:val="both"/>
      </w:pPr>
      <w:bookmarkStart w:id="75" w:name="76"/>
      <w:bookmarkEnd w:id="74"/>
      <w:r>
        <w:rPr>
          <w:rFonts w:ascii="Arial" w:hAnsi="Arial"/>
          <w:color w:val="000000"/>
          <w:sz w:val="18"/>
        </w:rPr>
        <w:t xml:space="preserve">15. Контроль за використанням </w:t>
      </w:r>
      <w:proofErr w:type="spellStart"/>
      <w:r>
        <w:rPr>
          <w:rFonts w:ascii="Arial" w:hAnsi="Arial"/>
          <w:color w:val="000000"/>
          <w:sz w:val="18"/>
        </w:rPr>
        <w:t>уз</w:t>
      </w:r>
      <w:r>
        <w:rPr>
          <w:rFonts w:ascii="Arial" w:hAnsi="Arial"/>
          <w:color w:val="000000"/>
          <w:sz w:val="18"/>
        </w:rPr>
        <w:t>уфруктарієм</w:t>
      </w:r>
      <w:proofErr w:type="spellEnd"/>
      <w:r>
        <w:rPr>
          <w:rFonts w:ascii="Arial" w:hAnsi="Arial"/>
          <w:color w:val="000000"/>
          <w:sz w:val="18"/>
        </w:rPr>
        <w:t xml:space="preserve"> майна здійснюється шляхом проведення аналізу звіту про використання майна.</w:t>
      </w:r>
    </w:p>
    <w:p w:rsidR="003455AD" w:rsidRDefault="00FE1627">
      <w:pPr>
        <w:spacing w:after="75"/>
        <w:ind w:firstLine="240"/>
        <w:jc w:val="both"/>
      </w:pPr>
      <w:bookmarkStart w:id="76" w:name="77"/>
      <w:bookmarkEnd w:id="75"/>
      <w:r>
        <w:rPr>
          <w:rFonts w:ascii="Arial" w:hAnsi="Arial"/>
          <w:color w:val="000000"/>
          <w:sz w:val="18"/>
        </w:rPr>
        <w:t xml:space="preserve">16. У разі виявлення за результатами здійснення контролю погіршення стану майна суб'єкт управління може прийняти рішення про припинення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</w:t>
      </w:r>
      <w:r>
        <w:rPr>
          <w:rFonts w:ascii="Arial" w:hAnsi="Arial"/>
          <w:color w:val="000000"/>
          <w:sz w:val="18"/>
        </w:rPr>
        <w:t xml:space="preserve">льного майна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 xml:space="preserve">, відшкодування збитків за втрачене майно або визначити заходи, які повинен вжити </w:t>
      </w:r>
      <w:proofErr w:type="spellStart"/>
      <w:r>
        <w:rPr>
          <w:rFonts w:ascii="Arial" w:hAnsi="Arial"/>
          <w:color w:val="000000"/>
          <w:sz w:val="18"/>
        </w:rPr>
        <w:t>узуфруктарій</w:t>
      </w:r>
      <w:proofErr w:type="spellEnd"/>
      <w:r>
        <w:rPr>
          <w:rFonts w:ascii="Arial" w:hAnsi="Arial"/>
          <w:color w:val="000000"/>
          <w:sz w:val="18"/>
        </w:rPr>
        <w:t xml:space="preserve"> з метою ефективного використання такого майна. У разі невжиття або неналежного вжиття </w:t>
      </w:r>
      <w:proofErr w:type="spellStart"/>
      <w:r>
        <w:rPr>
          <w:rFonts w:ascii="Arial" w:hAnsi="Arial"/>
          <w:color w:val="000000"/>
          <w:sz w:val="18"/>
        </w:rPr>
        <w:t>узуфруктарієм</w:t>
      </w:r>
      <w:proofErr w:type="spellEnd"/>
      <w:r>
        <w:rPr>
          <w:rFonts w:ascii="Arial" w:hAnsi="Arial"/>
          <w:color w:val="000000"/>
          <w:sz w:val="18"/>
        </w:rPr>
        <w:t xml:space="preserve"> зазначених заходів суб'єкт управлінн</w:t>
      </w:r>
      <w:r>
        <w:rPr>
          <w:rFonts w:ascii="Arial" w:hAnsi="Arial"/>
          <w:color w:val="000000"/>
          <w:sz w:val="18"/>
        </w:rPr>
        <w:t xml:space="preserve">я приймає рішення про припинення права </w:t>
      </w:r>
      <w:proofErr w:type="spellStart"/>
      <w:r>
        <w:rPr>
          <w:rFonts w:ascii="Arial" w:hAnsi="Arial"/>
          <w:color w:val="000000"/>
          <w:sz w:val="18"/>
        </w:rPr>
        <w:t>узуфрукта</w:t>
      </w:r>
      <w:proofErr w:type="spellEnd"/>
      <w:r>
        <w:rPr>
          <w:rFonts w:ascii="Arial" w:hAnsi="Arial"/>
          <w:color w:val="000000"/>
          <w:sz w:val="18"/>
        </w:rPr>
        <w:t xml:space="preserve"> державного/комунального майна </w:t>
      </w:r>
      <w:proofErr w:type="spellStart"/>
      <w:r>
        <w:rPr>
          <w:rFonts w:ascii="Arial" w:hAnsi="Arial"/>
          <w:color w:val="000000"/>
          <w:sz w:val="18"/>
        </w:rPr>
        <w:t>узуфруктарія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3455AD" w:rsidRDefault="00FE1627">
      <w:pPr>
        <w:spacing w:after="75"/>
        <w:ind w:firstLine="240"/>
        <w:jc w:val="both"/>
      </w:pPr>
      <w:bookmarkStart w:id="77" w:name="78"/>
      <w:bookmarkEnd w:id="76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3455AD" w:rsidRDefault="00FE1627">
      <w:pPr>
        <w:spacing w:after="75"/>
        <w:ind w:firstLine="240"/>
        <w:jc w:val="right"/>
      </w:pPr>
      <w:bookmarkStart w:id="78" w:name="79"/>
      <w:bookmarkEnd w:id="77"/>
      <w:r>
        <w:rPr>
          <w:rFonts w:ascii="Arial" w:hAnsi="Arial"/>
          <w:color w:val="000000"/>
          <w:sz w:val="18"/>
        </w:rPr>
        <w:t>Додаток</w:t>
      </w:r>
      <w:r>
        <w:br/>
      </w:r>
      <w:r>
        <w:rPr>
          <w:rFonts w:ascii="Arial" w:hAnsi="Arial"/>
          <w:color w:val="000000"/>
          <w:sz w:val="18"/>
        </w:rPr>
        <w:t>до Порядку</w:t>
      </w:r>
    </w:p>
    <w:p w:rsidR="003455AD" w:rsidRDefault="00FE1627">
      <w:pPr>
        <w:pStyle w:val="3"/>
        <w:spacing w:after="225"/>
        <w:jc w:val="center"/>
      </w:pPr>
      <w:bookmarkStart w:id="79" w:name="80"/>
      <w:bookmarkEnd w:id="78"/>
      <w:r>
        <w:rPr>
          <w:rFonts w:ascii="Arial" w:hAnsi="Arial"/>
          <w:color w:val="000000"/>
          <w:sz w:val="26"/>
        </w:rPr>
        <w:t>ЗВІТ</w:t>
      </w:r>
      <w:r>
        <w:br/>
      </w:r>
      <w:r>
        <w:rPr>
          <w:rFonts w:ascii="Arial" w:hAnsi="Arial"/>
          <w:color w:val="000000"/>
          <w:sz w:val="26"/>
        </w:rPr>
        <w:t>про використання майна станом на 31 грудня 20__ року</w:t>
      </w:r>
    </w:p>
    <w:p w:rsidR="003455AD" w:rsidRDefault="00FE1627">
      <w:pPr>
        <w:spacing w:after="75"/>
        <w:jc w:val="center"/>
      </w:pPr>
      <w:bookmarkStart w:id="80" w:name="81"/>
      <w:bookmarkEnd w:id="79"/>
      <w:r>
        <w:rPr>
          <w:rFonts w:ascii="Arial" w:hAnsi="Arial"/>
          <w:color w:val="000000"/>
          <w:sz w:val="18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 xml:space="preserve">(найменування </w:t>
      </w:r>
      <w:proofErr w:type="spellStart"/>
      <w:r>
        <w:rPr>
          <w:rFonts w:ascii="Arial" w:hAnsi="Arial"/>
          <w:color w:val="000000"/>
          <w:sz w:val="15"/>
        </w:rPr>
        <w:t>узуфруктарія</w:t>
      </w:r>
      <w:proofErr w:type="spellEnd"/>
      <w:r>
        <w:rPr>
          <w:rFonts w:ascii="Arial" w:hAnsi="Arial"/>
          <w:color w:val="000000"/>
          <w:sz w:val="15"/>
        </w:rPr>
        <w:t xml:space="preserve">, код згідно з ЄДРПОУ, </w:t>
      </w:r>
      <w:r>
        <w:rPr>
          <w:rFonts w:ascii="Arial" w:hAnsi="Arial"/>
          <w:color w:val="000000"/>
          <w:sz w:val="15"/>
        </w:rPr>
        <w:t>місцезнаходження)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82"/>
        <w:gridCol w:w="483"/>
        <w:gridCol w:w="358"/>
        <w:gridCol w:w="405"/>
        <w:gridCol w:w="398"/>
        <w:gridCol w:w="427"/>
        <w:gridCol w:w="400"/>
        <w:gridCol w:w="376"/>
        <w:gridCol w:w="444"/>
        <w:gridCol w:w="415"/>
        <w:gridCol w:w="454"/>
        <w:gridCol w:w="405"/>
        <w:gridCol w:w="460"/>
        <w:gridCol w:w="376"/>
        <w:gridCol w:w="452"/>
        <w:gridCol w:w="508"/>
        <w:gridCol w:w="400"/>
        <w:gridCol w:w="395"/>
        <w:gridCol w:w="400"/>
        <w:gridCol w:w="395"/>
        <w:gridCol w:w="400"/>
        <w:gridCol w:w="395"/>
      </w:tblGrid>
      <w:tr w:rsidR="003455AD">
        <w:trPr>
          <w:trHeight w:val="45"/>
          <w:tblCellSpacing w:w="0" w:type="auto"/>
        </w:trPr>
        <w:tc>
          <w:tcPr>
            <w:tcW w:w="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1" w:name="82"/>
            <w:bookmarkEnd w:id="80"/>
            <w:proofErr w:type="spellStart"/>
            <w:r>
              <w:rPr>
                <w:rFonts w:ascii="Arial" w:hAnsi="Arial"/>
                <w:color w:val="000000"/>
                <w:sz w:val="15"/>
              </w:rPr>
              <w:t>Найме-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майна</w:t>
            </w:r>
          </w:p>
        </w:tc>
        <w:tc>
          <w:tcPr>
            <w:tcW w:w="6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2" w:name="83"/>
            <w:bookmarkEnd w:id="81"/>
            <w:proofErr w:type="spellStart"/>
            <w:r>
              <w:rPr>
                <w:rFonts w:ascii="Arial" w:hAnsi="Arial"/>
                <w:color w:val="000000"/>
                <w:sz w:val="15"/>
              </w:rPr>
              <w:t>Місце-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знаходження</w:t>
            </w:r>
          </w:p>
        </w:tc>
        <w:tc>
          <w:tcPr>
            <w:tcW w:w="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3" w:name="84"/>
            <w:bookmarkEnd w:id="82"/>
            <w:proofErr w:type="spellStart"/>
            <w:r>
              <w:rPr>
                <w:rFonts w:ascii="Arial" w:hAnsi="Arial"/>
                <w:color w:val="000000"/>
                <w:sz w:val="15"/>
              </w:rPr>
              <w:t>Інвен-</w:t>
            </w:r>
            <w:proofErr w:type="spellEnd"/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тарний номер</w:t>
            </w:r>
          </w:p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4" w:name="85"/>
            <w:bookmarkEnd w:id="83"/>
            <w:r>
              <w:rPr>
                <w:rFonts w:ascii="Arial" w:hAnsi="Arial"/>
                <w:color w:val="000000"/>
                <w:sz w:val="15"/>
              </w:rPr>
              <w:t>Загальна площа, кв. метрів</w:t>
            </w:r>
          </w:p>
        </w:tc>
        <w:tc>
          <w:tcPr>
            <w:tcW w:w="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5" w:name="86"/>
            <w:bookmarkEnd w:id="84"/>
            <w:proofErr w:type="spellStart"/>
            <w:r>
              <w:rPr>
                <w:rFonts w:ascii="Arial" w:hAnsi="Arial"/>
                <w:color w:val="000000"/>
                <w:sz w:val="15"/>
              </w:rPr>
              <w:t>Реєстра-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ційний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номер</w:t>
            </w:r>
          </w:p>
        </w:tc>
        <w:tc>
          <w:tcPr>
            <w:tcW w:w="3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6" w:name="87"/>
            <w:bookmarkEnd w:id="85"/>
            <w:r>
              <w:rPr>
                <w:rFonts w:ascii="Arial" w:hAnsi="Arial"/>
                <w:color w:val="000000"/>
                <w:sz w:val="15"/>
              </w:rPr>
              <w:t>Технічний стан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посилан-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ням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акт огляду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(за наявності) та датою огляду (за наявності)</w:t>
            </w:r>
          </w:p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7" w:name="88"/>
            <w:bookmarkEnd w:id="86"/>
            <w:r>
              <w:rPr>
                <w:rFonts w:ascii="Arial" w:hAnsi="Arial"/>
                <w:color w:val="000000"/>
                <w:sz w:val="15"/>
              </w:rPr>
              <w:t>Первісна вартість,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тис. гривень</w:t>
            </w:r>
          </w:p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8" w:name="89"/>
            <w:bookmarkEnd w:id="87"/>
            <w:r>
              <w:rPr>
                <w:rFonts w:ascii="Arial" w:hAnsi="Arial"/>
                <w:color w:val="000000"/>
                <w:sz w:val="15"/>
              </w:rPr>
              <w:t>Знос,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тис. гривень</w:t>
            </w:r>
          </w:p>
        </w:tc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89" w:name="90"/>
            <w:bookmarkEnd w:id="88"/>
            <w:r>
              <w:rPr>
                <w:rFonts w:ascii="Arial" w:hAnsi="Arial"/>
                <w:color w:val="000000"/>
                <w:sz w:val="15"/>
              </w:rPr>
              <w:t>Залишкова вартість, станом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на 31 грудня 20__ р.,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тис. гривень</w:t>
            </w:r>
          </w:p>
        </w:tc>
        <w:tc>
          <w:tcPr>
            <w:tcW w:w="4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0" w:name="91"/>
            <w:bookmarkEnd w:id="89"/>
            <w:r>
              <w:rPr>
                <w:rFonts w:ascii="Arial" w:hAnsi="Arial"/>
                <w:color w:val="000000"/>
                <w:sz w:val="15"/>
              </w:rPr>
              <w:t xml:space="preserve">Дата останньої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інвента-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ризації</w:t>
            </w:r>
            <w:proofErr w:type="spellEnd"/>
          </w:p>
        </w:tc>
        <w:tc>
          <w:tcPr>
            <w:tcW w:w="50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1" w:name="92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Рішення, згідно з яким майно передано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узуфрук-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тарію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 праві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узуфрукта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(зазначити суб'єкта управління, дату та номер рішення)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2" w:name="93"/>
            <w:bookmarkEnd w:id="91"/>
            <w:r>
              <w:rPr>
                <w:rFonts w:ascii="Arial" w:hAnsi="Arial"/>
                <w:color w:val="000000"/>
                <w:sz w:val="15"/>
              </w:rPr>
              <w:t>Опис заходів,</w:t>
            </w:r>
            <w:r>
              <w:rPr>
                <w:rFonts w:ascii="Arial" w:hAnsi="Arial"/>
                <w:color w:val="000000"/>
                <w:sz w:val="15"/>
              </w:rPr>
              <w:t xml:space="preserve"> вжитих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узуфруктарієм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для належного утримання, проведення поточного або капітального ремонту протягом звітного періоду</w:t>
            </w:r>
          </w:p>
        </w:tc>
        <w:tc>
          <w:tcPr>
            <w:tcW w:w="50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3" w:name="94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Відомості про витрати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узуфрук-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пов'язані з володінням і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користу-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ванням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майном,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тис. гривень*</w:t>
            </w:r>
          </w:p>
        </w:tc>
        <w:tc>
          <w:tcPr>
            <w:tcW w:w="45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4" w:name="95"/>
            <w:bookmarkEnd w:id="93"/>
            <w:r>
              <w:rPr>
                <w:rFonts w:ascii="Arial" w:hAnsi="Arial"/>
                <w:color w:val="000000"/>
                <w:sz w:val="15"/>
              </w:rPr>
              <w:t>Відомості про використання майна за</w:t>
            </w:r>
            <w:r>
              <w:rPr>
                <w:rFonts w:ascii="Arial" w:hAnsi="Arial"/>
                <w:color w:val="000000"/>
                <w:sz w:val="15"/>
              </w:rPr>
              <w:t xml:space="preserve"> цільовим призначенням (короткий опис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(не менше 20 символів)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5" w:name="96"/>
            <w:bookmarkEnd w:id="94"/>
            <w:r>
              <w:rPr>
                <w:rFonts w:ascii="Arial" w:hAnsi="Arial"/>
                <w:color w:val="000000"/>
                <w:sz w:val="15"/>
              </w:rPr>
              <w:t>Інформація про виявлені пошкодження, знищення майна чи інші події, що вплинули на стан майна (за наявності)</w:t>
            </w:r>
          </w:p>
        </w:tc>
        <w:bookmarkEnd w:id="95"/>
      </w:tr>
      <w:tr w:rsidR="003455AD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6" w:name="97"/>
            <w:r>
              <w:rPr>
                <w:rFonts w:ascii="Arial" w:hAnsi="Arial"/>
                <w:color w:val="000000"/>
                <w:sz w:val="15"/>
              </w:rPr>
              <w:t>поточний ремонт, тис. гривень</w:t>
            </w:r>
          </w:p>
        </w:tc>
        <w:tc>
          <w:tcPr>
            <w:tcW w:w="4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7" w:name="98"/>
            <w:bookmarkEnd w:id="96"/>
            <w:r>
              <w:rPr>
                <w:rFonts w:ascii="Arial" w:hAnsi="Arial"/>
                <w:color w:val="000000"/>
                <w:sz w:val="15"/>
              </w:rPr>
              <w:t>капітальний ремонт, тис. гривень</w:t>
            </w:r>
          </w:p>
        </w:tc>
        <w:tc>
          <w:tcPr>
            <w:tcW w:w="45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8" w:name="99"/>
            <w:bookmarkEnd w:id="97"/>
            <w:r>
              <w:rPr>
                <w:rFonts w:ascii="Arial" w:hAnsi="Arial"/>
                <w:color w:val="000000"/>
                <w:sz w:val="15"/>
              </w:rPr>
              <w:t xml:space="preserve">інші </w:t>
            </w:r>
            <w:r>
              <w:rPr>
                <w:rFonts w:ascii="Arial" w:hAnsi="Arial"/>
                <w:color w:val="000000"/>
                <w:sz w:val="15"/>
              </w:rPr>
              <w:t>заходи, тис. гривень</w:t>
            </w:r>
          </w:p>
        </w:tc>
        <w:bookmarkEnd w:id="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99" w:name="100"/>
            <w:r>
              <w:rPr>
                <w:rFonts w:ascii="Arial" w:hAnsi="Arial"/>
                <w:color w:val="000000"/>
                <w:sz w:val="15"/>
              </w:rPr>
              <w:t>пошкоджено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0" w:name="101"/>
            <w:bookmarkEnd w:id="99"/>
            <w:r>
              <w:rPr>
                <w:rFonts w:ascii="Arial" w:hAnsi="Arial"/>
                <w:color w:val="000000"/>
                <w:sz w:val="15"/>
              </w:rPr>
              <w:t>знищено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1" w:name="102"/>
            <w:bookmarkEnd w:id="100"/>
            <w:r>
              <w:rPr>
                <w:rFonts w:ascii="Arial" w:hAnsi="Arial"/>
                <w:color w:val="000000"/>
                <w:sz w:val="15"/>
              </w:rPr>
              <w:t>інші події</w:t>
            </w:r>
          </w:p>
        </w:tc>
        <w:bookmarkEnd w:id="101"/>
      </w:tr>
      <w:tr w:rsidR="003455AD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455AD" w:rsidRDefault="003455AD"/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2" w:name="103"/>
            <w:r>
              <w:rPr>
                <w:rFonts w:ascii="Arial" w:hAnsi="Arial"/>
                <w:color w:val="000000"/>
                <w:sz w:val="15"/>
              </w:rPr>
              <w:t>кількість, одиниць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3" w:name="104"/>
            <w:bookmarkEnd w:id="102"/>
            <w:r>
              <w:rPr>
                <w:rFonts w:ascii="Arial" w:hAnsi="Arial"/>
                <w:color w:val="000000"/>
                <w:sz w:val="15"/>
              </w:rPr>
              <w:t>вартість,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тис. гривень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4" w:name="105"/>
            <w:bookmarkEnd w:id="103"/>
            <w:r>
              <w:rPr>
                <w:rFonts w:ascii="Arial" w:hAnsi="Arial"/>
                <w:color w:val="000000"/>
                <w:sz w:val="15"/>
              </w:rPr>
              <w:t>кількість, одиниць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5" w:name="106"/>
            <w:bookmarkEnd w:id="104"/>
            <w:r>
              <w:rPr>
                <w:rFonts w:ascii="Arial" w:hAnsi="Arial"/>
                <w:color w:val="000000"/>
                <w:sz w:val="15"/>
              </w:rPr>
              <w:t>вартість,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тис. гривень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6" w:name="107"/>
            <w:bookmarkEnd w:id="105"/>
            <w:r>
              <w:rPr>
                <w:rFonts w:ascii="Arial" w:hAnsi="Arial"/>
                <w:color w:val="000000"/>
                <w:sz w:val="15"/>
              </w:rPr>
              <w:t>кількість, одиниць</w:t>
            </w:r>
          </w:p>
        </w:tc>
        <w:tc>
          <w:tcPr>
            <w:tcW w:w="4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3455AD" w:rsidRDefault="00FE1627">
            <w:pPr>
              <w:spacing w:after="75"/>
              <w:jc w:val="center"/>
            </w:pPr>
            <w:bookmarkStart w:id="107" w:name="108"/>
            <w:bookmarkEnd w:id="106"/>
            <w:r>
              <w:rPr>
                <w:rFonts w:ascii="Arial" w:hAnsi="Arial"/>
                <w:color w:val="000000"/>
                <w:sz w:val="15"/>
              </w:rPr>
              <w:t>вартість,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тис. гривень</w:t>
            </w:r>
          </w:p>
        </w:tc>
        <w:bookmarkEnd w:id="107"/>
      </w:tr>
    </w:tbl>
    <w:p w:rsidR="003455AD" w:rsidRDefault="00FE1627">
      <w:pPr>
        <w:spacing w:after="75"/>
        <w:ind w:firstLine="240"/>
      </w:pPr>
      <w:bookmarkStart w:id="108" w:name="109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До звіту додаються інвентарні картки та </w:t>
      </w:r>
      <w:r>
        <w:rPr>
          <w:rFonts w:ascii="Arial" w:hAnsi="Arial"/>
          <w:color w:val="000000"/>
          <w:sz w:val="15"/>
        </w:rPr>
        <w:t xml:space="preserve">документи, які підтверджують витрати </w:t>
      </w:r>
      <w:proofErr w:type="spellStart"/>
      <w:r>
        <w:rPr>
          <w:rFonts w:ascii="Arial" w:hAnsi="Arial"/>
          <w:color w:val="000000"/>
          <w:sz w:val="15"/>
        </w:rPr>
        <w:t>узуфруктарія</w:t>
      </w:r>
      <w:proofErr w:type="spellEnd"/>
      <w:r>
        <w:rPr>
          <w:rFonts w:ascii="Arial" w:hAnsi="Arial"/>
          <w:color w:val="000000"/>
          <w:sz w:val="15"/>
        </w:rPr>
        <w:t>, пов'язані з володінням і користуванням майном, зокрема відомості щодо податків на нерухомість, комунальних платежів, витрат на проведення ремонту та обслуговування, страхових внесків, а також витрат на амо</w:t>
      </w:r>
      <w:r>
        <w:rPr>
          <w:rFonts w:ascii="Arial" w:hAnsi="Arial"/>
          <w:color w:val="000000"/>
          <w:sz w:val="15"/>
        </w:rPr>
        <w:t>ртизацію та інших операційних витрат.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532"/>
        <w:gridCol w:w="3660"/>
        <w:gridCol w:w="3051"/>
      </w:tblGrid>
      <w:tr w:rsidR="003455AD">
        <w:trPr>
          <w:trHeight w:val="120"/>
          <w:tblCellSpacing w:w="0" w:type="auto"/>
        </w:trPr>
        <w:tc>
          <w:tcPr>
            <w:tcW w:w="2722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09" w:name="110"/>
            <w:bookmarkEnd w:id="108"/>
            <w:r>
              <w:rPr>
                <w:rFonts w:ascii="Arial" w:hAnsi="Arial"/>
                <w:color w:val="000000"/>
                <w:sz w:val="15"/>
              </w:rPr>
              <w:t>___ ____________ 20__ р.</w:t>
            </w:r>
          </w:p>
        </w:tc>
        <w:tc>
          <w:tcPr>
            <w:tcW w:w="3796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10" w:name="111"/>
            <w:bookmarkEnd w:id="109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 керівника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узуфруктарія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3172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11" w:name="112"/>
            <w:bookmarkEnd w:id="110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111"/>
      </w:tr>
      <w:tr w:rsidR="003455AD">
        <w:trPr>
          <w:trHeight w:val="120"/>
          <w:tblCellSpacing w:w="0" w:type="auto"/>
        </w:trPr>
        <w:tc>
          <w:tcPr>
            <w:tcW w:w="2722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12" w:name="113"/>
            <w:r>
              <w:rPr>
                <w:rFonts w:ascii="Arial" w:hAnsi="Arial"/>
                <w:color w:val="000000"/>
                <w:sz w:val="15"/>
              </w:rPr>
              <w:lastRenderedPageBreak/>
              <w:t>___ ____________ 20__ р.</w:t>
            </w:r>
          </w:p>
        </w:tc>
        <w:tc>
          <w:tcPr>
            <w:tcW w:w="3796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13" w:name="114"/>
            <w:bookmarkEnd w:id="112"/>
            <w:r>
              <w:rPr>
                <w:rFonts w:ascii="Arial" w:hAns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(підпис головного </w:t>
            </w:r>
            <w:r>
              <w:rPr>
                <w:rFonts w:ascii="Arial" w:hAnsi="Arial"/>
                <w:color w:val="000000"/>
                <w:sz w:val="15"/>
              </w:rPr>
              <w:t xml:space="preserve">бухгалтера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узуфруктарія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3172" w:type="dxa"/>
            <w:vAlign w:val="center"/>
          </w:tcPr>
          <w:p w:rsidR="003455AD" w:rsidRDefault="00FE1627">
            <w:pPr>
              <w:spacing w:after="75"/>
              <w:jc w:val="center"/>
            </w:pPr>
            <w:bookmarkStart w:id="114" w:name="115"/>
            <w:bookmarkEnd w:id="113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114"/>
      </w:tr>
    </w:tbl>
    <w:p w:rsidR="003455AD" w:rsidRDefault="00FE1627">
      <w:pPr>
        <w:spacing w:after="75"/>
        <w:jc w:val="center"/>
      </w:pPr>
      <w:bookmarkStart w:id="115" w:name="116"/>
      <w:r>
        <w:rPr>
          <w:rFonts w:ascii="Arial" w:hAnsi="Arial"/>
          <w:color w:val="000000"/>
          <w:sz w:val="18"/>
        </w:rPr>
        <w:t>____________</w:t>
      </w:r>
    </w:p>
    <w:p w:rsidR="003455AD" w:rsidRDefault="003455AD">
      <w:pPr>
        <w:spacing w:after="75"/>
        <w:ind w:firstLine="240"/>
        <w:jc w:val="both"/>
      </w:pPr>
      <w:bookmarkStart w:id="116" w:name="117"/>
      <w:bookmarkEnd w:id="115"/>
    </w:p>
    <w:p w:rsidR="00000000" w:rsidRDefault="00FE1627">
      <w:bookmarkStart w:id="117" w:name="_GoBack"/>
      <w:bookmarkEnd w:id="116"/>
      <w:bookmarkEnd w:id="117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AD"/>
    <w:rsid w:val="003455A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FE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1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FE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1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2025-10-17T08:11:00Z</dcterms:created>
  <dcterms:modified xsi:type="dcterms:W3CDTF">2025-10-17T08:11:00Z</dcterms:modified>
</cp:coreProperties>
</file>