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e694b" w14:textId="4be694b">
      <w:pPr>
        <w:spacing w:after="0"/>
        <w:ind w:left="0"/>
        <w:jc w:val="center"/>
        <w15:collapsed w:val="false"/>
      </w:pPr>
      <w:bookmarkStart w:name="44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КАБІНЕТ МІНІСТРІВ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ПОСТАНОВА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1 листопада 1999 р. N 2034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Київ</w:t>
      </w:r>
    </w:p>
    <w:bookmarkEnd w:id="4"/>
    <w:bookmarkStart w:name="6" w:id="5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затвердження Порядку ведення державного обліку та паспортизації відходів</w:t>
      </w:r>
    </w:p>
    <w:bookmarkEnd w:id="5"/>
    <w:bookmarkStart w:name="54" w:id="6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Із змінами і доповненнями,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постановами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7 серпня 2013 року N 748,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4 грудня 2019 року N 1065,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9 вересня 2020 року N 826,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27 вересня 2022 року N 1073</w:t>
      </w:r>
    </w:p>
    <w:bookmarkEnd w:id="6"/>
    <w:bookmarkStart w:name="7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00"/>
          <w:sz w:val="18"/>
        </w:rPr>
        <w:t>статті 26 Закону України "Про відходи"</w:t>
      </w:r>
      <w:r>
        <w:rPr>
          <w:rFonts w:ascii="Arial"/>
          <w:b w:val="false"/>
          <w:i w:val="false"/>
          <w:color w:val="000000"/>
          <w:sz w:val="18"/>
        </w:rPr>
        <w:t xml:space="preserve"> Кабінет Міністрів України </w:t>
      </w:r>
      <w:r>
        <w:rPr>
          <w:rFonts w:ascii="Arial"/>
          <w:b/>
          <w:i w:val="false"/>
          <w:color w:val="000000"/>
          <w:sz w:val="18"/>
        </w:rPr>
        <w:t>ПОСТАНОВЛЯЄ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7"/>
    <w:bookmarkStart w:name="8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Затвердити Порядок ведення державного обліку і паспортизації відходів (додається).</w:t>
      </w:r>
    </w:p>
    <w:bookmarkEnd w:id="8"/>
    <w:bookmarkStart w:name="9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Міністерству охорони навколишнього природного середовища та ядерної безпеки і Державному комітетові статистики розробити протягом року та затвердити нормативно-правові акти, що випливають з цього Порядку.</w:t>
      </w:r>
    </w:p>
    <w:bookmarkEnd w:id="9"/>
    <w:bookmarkStart w:name="11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13" w:id="1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Прем'єр-міністр України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"/>
        </w:tc>
        <w:tc>
          <w:tcPr>
            <w:tcW w:w="4845" w:type="dxa"/>
            <w:tcBorders/>
            <w:vAlign w:val="center"/>
          </w:tcPr>
          <w:bookmarkStart w:name="14" w:id="1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ПУСТОВОЙТЕНКО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"/>
        </w:tc>
      </w:tr>
    </w:tbl>
    <w:p>
      <w:pPr>
        <w:spacing/>
        <w:ind w:left="0"/>
        <w:jc w:val="left"/>
      </w:pPr>
      <w:r>
        <w:br/>
      </w:r>
    </w:p>
    <w:bookmarkStart w:name="15" w:id="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Інд. 33</w:t>
      </w:r>
    </w:p>
    <w:bookmarkEnd w:id="13"/>
    <w:bookmarkStart w:name="16" w:id="1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4"/>
    <w:bookmarkStart w:name="17" w:id="15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від 1 листопада 1999 р. N 2034 </w:t>
      </w:r>
    </w:p>
    <w:bookmarkEnd w:id="15"/>
    <w:bookmarkStart w:name="18" w:id="16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ПОРЯДОК</w:t>
      </w:r>
      <w:r>
        <w:br/>
      </w:r>
      <w:r>
        <w:rPr>
          <w:rFonts w:ascii="Arial"/>
          <w:color w:val="000000"/>
          <w:sz w:val="27"/>
        </w:rPr>
        <w:t xml:space="preserve"> ведення державного обліку та паспортизації відходів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90"/>
      </w:tblGrid>
      <w:tr>
        <w:trPr/>
        <w:tc>
          <w:tcPr>
            <w:tcW w:w="9690" w:type="dxa"/>
            <w:tcBorders/>
            <w:vAlign w:val="center"/>
          </w:tcPr>
          <w:bookmarkStart w:name="53" w:id="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(У тексті Порядку слово "Мінекобезпеки" замінено словом "Мінприроди", а слово "Держкомстат" в усіх відмінках - словом "Держстат" у відповідному відмінку згідно з постановою Кабінету Міністрів України від 7 серпня 2013 року N 748)</w:t>
            </w:r>
          </w:p>
          <w:bookmarkEnd w:id="17"/>
        </w:tc>
      </w:tr>
    </w:tbl>
    <w:p>
      <w:pPr>
        <w:spacing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90"/>
      </w:tblGrid>
      <w:tr>
        <w:trPr/>
        <w:tc>
          <w:tcPr>
            <w:tcW w:w="9690" w:type="dxa"/>
            <w:tcBorders/>
            <w:vAlign w:val="center"/>
          </w:tcPr>
          <w:bookmarkStart w:name="55" w:id="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(У тексті Порядку слово "Мінприроди" замінено словом "Мінекоенерго" згідно з постановою Кабінету Міністрів України від 4 грудня 2019 року N 1065)</w:t>
            </w:r>
          </w:p>
          <w:bookmarkEnd w:id="18"/>
        </w:tc>
      </w:tr>
    </w:tbl>
    <w:p>
      <w:pPr>
        <w:spacing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90"/>
      </w:tblGrid>
      <w:tr>
        <w:trPr/>
        <w:tc>
          <w:tcPr>
            <w:tcW w:w="9690" w:type="dxa"/>
            <w:tcBorders/>
            <w:vAlign w:val="center"/>
          </w:tcPr>
          <w:bookmarkStart w:name="56" w:id="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(У тексті Порядку слово "Мінекоенерго" замінено словом "Міндовкілля" у відповідному відмінку згідно з постановою Кабінету Міністрів України від 9 вересня 2020 року N 826)</w:t>
            </w:r>
          </w:p>
          <w:bookmarkEnd w:id="19"/>
        </w:tc>
      </w:tr>
    </w:tbl>
    <w:p>
      <w:pPr>
        <w:spacing/>
        <w:ind w:left="0"/>
        <w:jc w:val="left"/>
      </w:pPr>
      <w:r>
        <w:br/>
      </w:r>
    </w:p>
    <w:bookmarkStart w:name="19" w:id="2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Цей Порядок встановлює єдині правила ведення державного обліку та паспортизації відходів, дія яких поширюється на підприємства, установи, організації всіх форм власності, громадян - суб'єктів підприємницької діяльності, діяльність яких пов'язана з утворенням відходів та здійсненням операцій поводження з ними (далі - підприємства).</w:t>
      </w:r>
    </w:p>
    <w:bookmarkEnd w:id="20"/>
    <w:bookmarkStart w:name="57" w:id="2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Дія цього Порядку не поширюється на відходи від руйнувань, що утворились у зв'язку з пошкодженням (руйнуванням) об'єктів (будівель та споруд, об'єктів незавершеного будівництва, об'єктів благоустрою) внаслідок бойових дій, терористичних актів, диверсій або проведенням робіт з ліквідації їх наслідків.</w:t>
      </w:r>
    </w:p>
    <w:bookmarkEnd w:id="21"/>
    <w:bookmarkStart w:name="59" w:id="22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(пункт 1 доповнено абзацом згідно з постановою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27.09.2022 р. N 1073)</w:t>
      </w:r>
    </w:p>
    <w:bookmarkEnd w:id="22"/>
    <w:bookmarkStart w:name="58" w:id="2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Державний облік таких відходів здійснюється відповідно до Порядку поводження з відходами, що утворились у зв'язку з пошкодженням (руйнуванням) будівель та споруд внаслідок бойових дій, терористичних актів, диверсій або проведенням робіт з ліквідації їх наслідків,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27 вересня 2022 р. N 1073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23"/>
    <w:bookmarkStart w:name="60" w:id="24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(пункт 1 доповнено абзацом згідно з постановою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27.09.2022 р. N 1073)</w:t>
      </w:r>
    </w:p>
    <w:bookmarkEnd w:id="24"/>
    <w:bookmarkStart w:name="20" w:id="2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У цьому Порядку терміни вживаються у такому значенні:</w:t>
      </w:r>
    </w:p>
    <w:bookmarkEnd w:id="25"/>
    <w:bookmarkStart w:name="21" w:id="2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державний облік відходів - єдина державна система збирання, узагальнення, всебічного аналізу та зберігання відомостей про відходи під час їх утворення та здійснення операцій поводження з ними;</w:t>
      </w:r>
    </w:p>
    <w:bookmarkEnd w:id="26"/>
    <w:bookmarkStart w:name="22" w:id="2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первинний облік відходів - реєстрація у формах первинних облікових документів (картки, журнали, анкети) відомостей про відходи під час їх утворення на підприємстві та здійснення операцій поводження з ними;</w:t>
      </w:r>
    </w:p>
    <w:bookmarkEnd w:id="27"/>
    <w:bookmarkStart w:name="23" w:id="2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інвентаризація відходів - комплекс разових організаційно-технічних заходів з виявлення, ідентифікації, опису і реєстрації відходів, обліку обсягів їх утворення, утилізації та видалення, а також виявлення і обстеження місць утворення відходів і об'єктів поводження з ними;</w:t>
      </w:r>
    </w:p>
    <w:bookmarkEnd w:id="28"/>
    <w:bookmarkStart w:name="24" w:id="2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ідентифікація відходів - віднесення відходів до певних категорій та класифікаційних груп, виходячи з їх походження, складу, стану, небезпеки для довкілля, здоров'я людини, технологічних можливостей утилізації, знешкодження;</w:t>
      </w:r>
    </w:p>
    <w:bookmarkEnd w:id="29"/>
    <w:bookmarkStart w:name="25" w:id="3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паспортизація відходів - процес послідовного збирання, узагальнення та зберігання відомостей про кожний конкретний вид відходів, їх походження, технічні, фізико-хімічні, технологічні, екологічні, санітарні, економічні та інші показники, методи їх вимірювання і контролю, а також про технології їх збирання, перевезення, зберігання, оброблення, утилізації, видалення, знешкодження і захоронення.</w:t>
      </w:r>
    </w:p>
    <w:bookmarkEnd w:id="30"/>
    <w:bookmarkStart w:name="26" w:id="3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Державний облік відходів грунтується на даних спостережень за утворенням відходів та здійсненням операцій поводження з ними і включає ведення первинного обліку відходів та державної статистичної звітності про них.</w:t>
      </w:r>
    </w:p>
    <w:bookmarkEnd w:id="31"/>
    <w:bookmarkStart w:name="27" w:id="3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4. Первинний облік відходів ведуть підприємства відповідно до </w:t>
      </w:r>
      <w:r>
        <w:rPr>
          <w:rFonts w:ascii="Arial"/>
          <w:b w:val="false"/>
          <w:i w:val="false"/>
          <w:color w:val="000000"/>
          <w:sz w:val="18"/>
        </w:rPr>
        <w:t>типових форм</w:t>
      </w:r>
      <w:r>
        <w:rPr>
          <w:rFonts w:ascii="Arial"/>
          <w:b w:val="false"/>
          <w:i w:val="false"/>
          <w:color w:val="000000"/>
          <w:sz w:val="18"/>
        </w:rPr>
        <w:t xml:space="preserve"> первинної облікової документації (картки, журнали, анкети) з використанням технологічної, нормативно-технічної, планово-економічної, бухгалтерської та іншої документації. Відомості для первинного обліку відходів, що заносяться до зазначених документів, обумовлюються системою показників, необхідних для заповнення форм державної статистичної звітності та ведення паспорта відходів.</w:t>
      </w:r>
    </w:p>
    <w:bookmarkEnd w:id="32"/>
    <w:bookmarkStart w:name="28" w:id="3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Типові форми первинної облікової документації про відходи згідно з </w:t>
      </w:r>
      <w:r>
        <w:rPr>
          <w:rFonts w:ascii="Arial"/>
          <w:b w:val="false"/>
          <w:i w:val="false"/>
          <w:color w:val="000000"/>
          <w:sz w:val="18"/>
        </w:rPr>
        <w:t>державним класифікатором ДК 010-98 "Класифікатор управлінської документації"</w:t>
      </w:r>
      <w:r>
        <w:rPr>
          <w:rFonts w:ascii="Arial"/>
          <w:b w:val="false"/>
          <w:i w:val="false"/>
          <w:color w:val="000000"/>
          <w:sz w:val="18"/>
        </w:rPr>
        <w:t xml:space="preserve"> та інструкції щодо їх заповнення розробляються Міндовкіллям за участю Держпідприємництва інших заінтересованих центральних органів виконавчої влади, погоджуються з МОЗ і затверджуються спільним наказом Держстату та Міндовкілля.</w:t>
      </w:r>
    </w:p>
    <w:bookmarkEnd w:id="33"/>
    <w:bookmarkStart w:name="45" w:id="34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абзац другий пункту 4 із змінами, внесеними згідно з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постановою Кабінету Міністрів України від 07.08.2013 р. N 748)</w:t>
      </w:r>
    </w:p>
    <w:bookmarkEnd w:id="34"/>
    <w:bookmarkStart w:name="29" w:id="3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Джерелом первинної інформації про безхазяйні відходи є акт комісії з питань поводження з безхазяйними відходами, складений згідно з Порядком виявлення та обліку безхазяйних відходів, затвердженим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3 серпня 1998 р. N 1217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35"/>
    <w:bookmarkStart w:name="30" w:id="3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5. Державна статистична звітність про відходи ведеться за встановленими уніфікованими формами відповідно до </w:t>
      </w:r>
      <w:r>
        <w:rPr>
          <w:rFonts w:ascii="Arial"/>
          <w:b w:val="false"/>
          <w:i w:val="false"/>
          <w:color w:val="000000"/>
          <w:sz w:val="18"/>
        </w:rPr>
        <w:t>державного класифікатора ДК 010-98 "Класифікатор управлінської документації"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ДК 005-96 "Класифікатор відходів"</w:t>
      </w:r>
      <w:r>
        <w:rPr>
          <w:rFonts w:ascii="Arial"/>
          <w:b w:val="false"/>
          <w:i w:val="false"/>
          <w:color w:val="000000"/>
          <w:sz w:val="18"/>
        </w:rPr>
        <w:t xml:space="preserve"> та номенклатурою відходів.</w:t>
      </w:r>
    </w:p>
    <w:bookmarkEnd w:id="36"/>
    <w:bookmarkStart w:name="46" w:id="37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(абзац перший пункту 5 із змінами, внесеними згідно з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постановою Кабінету Міністрів України від 07.08.2013 р. N 748)</w:t>
      </w:r>
    </w:p>
    <w:bookmarkEnd w:id="37"/>
    <w:bookmarkStart w:name="31" w:id="3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Форми державної статистичної звітності про відходи та інструкції щодо порядку складання цих форм розробляються та затверджуються Держстатом за погодженням з Міндовкіллям.</w:t>
      </w:r>
    </w:p>
    <w:bookmarkEnd w:id="38"/>
    <w:bookmarkStart w:name="47" w:id="39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(абзац другий пункту 5 із змінами, внесеними згідно з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постановою Кабінету Міністрів України від 07.08.2013 р. N 748)</w:t>
      </w:r>
    </w:p>
    <w:bookmarkEnd w:id="39"/>
    <w:bookmarkStart w:name="32" w:id="4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Державна статистична звітність про небезпечні відходи ведеться за окремою формою. Реєстр звітних статистичних одиниць, що повинні складати звіти про небезпечні відходи, формується органами державної статистики за поданням Міндовкілля.</w:t>
      </w:r>
    </w:p>
    <w:bookmarkEnd w:id="40"/>
    <w:bookmarkStart w:name="33" w:id="4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Підприємства заповнюють форми державної статистичної звітності на підставі документів первинного обліку і подають їх в установленому порядку територіальним органам державної статистики.</w:t>
      </w:r>
    </w:p>
    <w:bookmarkEnd w:id="41"/>
    <w:bookmarkStart w:name="48" w:id="42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(абзац четвертий пункту 5 із змінами, внесеними згідно з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постановою Кабінету Міністрів України від 07.08.2013 р. N 748)</w:t>
      </w:r>
    </w:p>
    <w:bookmarkEnd w:id="42"/>
    <w:bookmarkStart w:name="34" w:id="4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6. Номенклатура відходів, за якою ведеться державний статистичний облік відходів, розроблюється Міндовкіллям відповідно до </w:t>
      </w:r>
      <w:r>
        <w:rPr>
          <w:rFonts w:ascii="Arial"/>
          <w:b w:val="false"/>
          <w:i w:val="false"/>
          <w:color w:val="000000"/>
          <w:sz w:val="18"/>
        </w:rPr>
        <w:t>державного класифікатора ДК 005-96 "Класифікатор відходів"</w:t>
      </w:r>
      <w:r>
        <w:rPr>
          <w:rFonts w:ascii="Arial"/>
          <w:b w:val="false"/>
          <w:i w:val="false"/>
          <w:color w:val="000000"/>
          <w:sz w:val="18"/>
        </w:rPr>
        <w:t xml:space="preserve"> і затверджується Держстатом.</w:t>
      </w:r>
    </w:p>
    <w:bookmarkEnd w:id="43"/>
    <w:bookmarkStart w:name="35" w:id="4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7. Органи державної статистики в установленому порядку проводять статистичні спостереження за утворенням відходів і здійсненням операцій поводження з ними, а також забезпечують контроль за достовірністю ведення державної статистичної звітності та інформаційно-довідкового обслуговування користувачів.</w:t>
      </w:r>
    </w:p>
    <w:bookmarkEnd w:id="44"/>
    <w:bookmarkStart w:name="49" w:id="45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(пункт 7 із змінами, внесеними згідно з постановою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07.08.2013 р. N 748)</w:t>
      </w:r>
    </w:p>
    <w:bookmarkEnd w:id="45"/>
    <w:bookmarkStart w:name="36" w:id="4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8. Інвентаризація відходів проводиться на загальних методологічних засадах відповідно до законодавства.</w:t>
      </w:r>
    </w:p>
    <w:bookmarkEnd w:id="46"/>
    <w:bookmarkStart w:name="50" w:id="47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(пункт 8 із змінами, внесеними згідно з постановою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07.08.2013 р. N 748)</w:t>
      </w:r>
    </w:p>
    <w:bookmarkEnd w:id="47"/>
    <w:bookmarkStart w:name="61" w:id="4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9. Паспортизація відходів (крім відходів від руйнувань, що утворились у зв'язку з пошкодженням (руйнуванням) об'єктів (будівель та споруд, об'єктів незавершеного будівництва, об'єктів благоустрою) внаслідок бойових дій, терористичних актів, диверсій або проведенням робіт з ліквідації їх наслідків) ведеться підприємствами з метою їх вичерпної ідентифікації та визначення оптимальних шляхів поводження з ними.</w:t>
      </w:r>
    </w:p>
    <w:bookmarkEnd w:id="48"/>
    <w:bookmarkStart w:name="62" w:id="4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Паспортизація відходів передбачає складення і ведення паспортів відходів, паспортів місць видалення відходів, реєстрових карт об'єктів утворення, оброблення та утилізації відходів відповідно до державного класифікатора ДК 005-96 "Класифікатор відходів" та номенклатури відходів.</w:t>
      </w:r>
    </w:p>
    <w:bookmarkEnd w:id="49"/>
    <w:bookmarkStart w:name="63" w:id="5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Форми паспортів відходів та інструкції щодо їх ведення розробляються Міндовкіллям за участю інших заінтересованих центральних органів виконавчої влади і затверджуються ним за погодженням з МОЗ.</w:t>
      </w:r>
    </w:p>
    <w:bookmarkEnd w:id="50"/>
    <w:bookmarkStart w:name="64" w:id="5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Відходи від руйнувань, що утворились у зв'язку з пошкодженням (руйнуванням) об'єктів (будівель та споруд, об'єктів незавершеного будівництва, об'єктів благоустрою) внаслідок бойових дій, терористичних актів, диверсій або проведенням робіт з ліквідації їх наслідків, паспортизації не підлягають.</w:t>
      </w:r>
    </w:p>
    <w:bookmarkEnd w:id="51"/>
    <w:bookmarkStart w:name="67" w:id="52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(пункт 9 із змінами, внесеними згідно з постановою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07.08.2013 р. N 748,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у редакції постанови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27.09.2022 р. N 1073)</w:t>
      </w:r>
    </w:p>
    <w:bookmarkEnd w:id="52"/>
    <w:bookmarkStart w:name="40" w:id="5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10. Контроль за веденням підприємствами первинного обліку відходів та за їх паспортизацією здійснюється Держекоінспекцією та її територіальними органами, а також іншими спеціально уповноваженими органами виконавчої влади у сфері поводження з відходами відповідно до їх компетенції.</w:t>
      </w:r>
    </w:p>
    <w:bookmarkEnd w:id="53"/>
    <w:bookmarkStart w:name="52" w:id="54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(пункт 10 із змінами, внесеними згідно з постановою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07.08.2013 р. N 748)</w:t>
      </w:r>
    </w:p>
    <w:bookmarkEnd w:id="54"/>
    <w:bookmarkStart w:name="41" w:id="55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____________</w:t>
      </w:r>
    </w:p>
    <w:bookmarkEnd w:id="55"/>
    <w:bookmarkStart w:name="43" w:id="56"/>
    <w:p>
      <w:pPr>
        <w:spacing w:after="0"/>
        <w:ind w:firstLine="240"/>
        <w:jc w:val="left"/>
      </w:pPr>
    </w:p>
    <w:bookmarkEnd w:id="56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