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7D7" w:rsidRDefault="00DB77D7">
      <w:pPr>
        <w:spacing w:after="75"/>
        <w:jc w:val="center"/>
      </w:pPr>
      <w:r w:rsidRPr="005F58D7">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93.6pt;visibility:visible">
            <v:imagedata r:id="rId5" o:title=""/>
          </v:shape>
        </w:pict>
      </w:r>
    </w:p>
    <w:p w:rsidR="00DB77D7" w:rsidRDefault="00DB77D7">
      <w:pPr>
        <w:pStyle w:val="Heading2"/>
        <w:spacing w:after="225"/>
        <w:jc w:val="center"/>
      </w:pPr>
      <w:bookmarkStart w:id="0" w:name="2"/>
      <w:bookmarkEnd w:id="0"/>
      <w:r>
        <w:rPr>
          <w:rFonts w:ascii="Arial" w:hAnsi="Arial"/>
          <w:color w:val="000000"/>
          <w:sz w:val="34"/>
        </w:rPr>
        <w:t>МІНІСТЕРСТВО ОХОРОНИ ЗДОРОВ'Я УКРАЇНИ</w:t>
      </w:r>
    </w:p>
    <w:p w:rsidR="00DB77D7" w:rsidRDefault="00DB77D7">
      <w:pPr>
        <w:pStyle w:val="Heading2"/>
        <w:spacing w:after="225"/>
        <w:jc w:val="center"/>
      </w:pPr>
      <w:bookmarkStart w:id="1" w:name="3"/>
      <w:bookmarkEnd w:id="1"/>
      <w:r>
        <w:rPr>
          <w:rFonts w:ascii="Arial" w:hAnsi="Arial"/>
          <w:color w:val="000000"/>
          <w:sz w:val="34"/>
        </w:rPr>
        <w:t>НАКАЗ</w:t>
      </w:r>
    </w:p>
    <w:tbl>
      <w:tblPr>
        <w:tblW w:w="0" w:type="auto"/>
        <w:tblCellSpacing w:w="0" w:type="auto"/>
        <w:tblBorders>
          <w:top w:val="single" w:sz="8" w:space="0" w:color="E5E2FF"/>
        </w:tblBorders>
        <w:tblLook w:val="00A0"/>
      </w:tblPr>
      <w:tblGrid>
        <w:gridCol w:w="3250"/>
        <w:gridCol w:w="2768"/>
        <w:gridCol w:w="3225"/>
      </w:tblGrid>
      <w:tr w:rsidR="00DB77D7" w:rsidRPr="005F58D7">
        <w:trPr>
          <w:trHeight w:val="30"/>
          <w:tblCellSpacing w:w="0" w:type="auto"/>
        </w:trPr>
        <w:tc>
          <w:tcPr>
            <w:tcW w:w="3392" w:type="dxa"/>
            <w:tcBorders>
              <w:top w:val="single" w:sz="8" w:space="0" w:color="E5E2FF"/>
            </w:tcBorders>
            <w:vAlign w:val="center"/>
          </w:tcPr>
          <w:p w:rsidR="00DB77D7" w:rsidRPr="005F58D7" w:rsidRDefault="00DB77D7">
            <w:pPr>
              <w:spacing w:after="75"/>
              <w:jc w:val="center"/>
            </w:pPr>
            <w:bookmarkStart w:id="2" w:name="4"/>
            <w:bookmarkEnd w:id="2"/>
            <w:r w:rsidRPr="005F58D7">
              <w:rPr>
                <w:rFonts w:ascii="Arial" w:hAnsi="Arial"/>
                <w:b/>
                <w:color w:val="000000"/>
                <w:sz w:val="15"/>
              </w:rPr>
              <w:t>08.11.2024</w:t>
            </w:r>
          </w:p>
        </w:tc>
        <w:tc>
          <w:tcPr>
            <w:tcW w:w="2907" w:type="dxa"/>
            <w:tcBorders>
              <w:top w:val="single" w:sz="8" w:space="0" w:color="E5E2FF"/>
            </w:tcBorders>
            <w:vAlign w:val="center"/>
          </w:tcPr>
          <w:p w:rsidR="00DB77D7" w:rsidRPr="005F58D7" w:rsidRDefault="00DB77D7">
            <w:pPr>
              <w:spacing w:after="75"/>
              <w:jc w:val="center"/>
            </w:pPr>
            <w:bookmarkStart w:id="3" w:name="5"/>
            <w:bookmarkEnd w:id="3"/>
            <w:r w:rsidRPr="005F58D7">
              <w:rPr>
                <w:rFonts w:ascii="Arial" w:hAnsi="Arial"/>
                <w:b/>
                <w:color w:val="000000"/>
                <w:sz w:val="15"/>
              </w:rPr>
              <w:t>м. Київ</w:t>
            </w:r>
          </w:p>
        </w:tc>
        <w:tc>
          <w:tcPr>
            <w:tcW w:w="3391" w:type="dxa"/>
            <w:tcBorders>
              <w:top w:val="single" w:sz="8" w:space="0" w:color="E5E2FF"/>
            </w:tcBorders>
            <w:vAlign w:val="center"/>
          </w:tcPr>
          <w:p w:rsidR="00DB77D7" w:rsidRPr="005F58D7" w:rsidRDefault="00DB77D7">
            <w:pPr>
              <w:spacing w:after="75"/>
              <w:jc w:val="center"/>
            </w:pPr>
            <w:bookmarkStart w:id="4" w:name="6"/>
            <w:bookmarkEnd w:id="4"/>
            <w:r w:rsidRPr="005F58D7">
              <w:rPr>
                <w:rFonts w:ascii="Arial" w:hAnsi="Arial"/>
                <w:b/>
                <w:color w:val="000000"/>
                <w:sz w:val="15"/>
              </w:rPr>
              <w:t>N 1874</w:t>
            </w:r>
          </w:p>
        </w:tc>
      </w:tr>
    </w:tbl>
    <w:p w:rsidR="00DB77D7" w:rsidRDefault="00DB77D7">
      <w:pPr>
        <w:spacing w:after="75"/>
        <w:jc w:val="center"/>
      </w:pPr>
      <w:bookmarkStart w:id="5" w:name="7"/>
      <w:bookmarkEnd w:id="5"/>
      <w:r>
        <w:rPr>
          <w:rFonts w:ascii="Arial" w:hAnsi="Arial"/>
          <w:b/>
          <w:color w:val="000000"/>
          <w:sz w:val="18"/>
        </w:rPr>
        <w:t>Зареєстровано в Міністерстві юстиції України</w:t>
      </w:r>
      <w:r>
        <w:br/>
      </w:r>
      <w:r>
        <w:rPr>
          <w:rFonts w:ascii="Arial" w:hAnsi="Arial"/>
          <w:b/>
          <w:color w:val="000000"/>
          <w:sz w:val="18"/>
        </w:rPr>
        <w:t>24 грудня 2024 р. за N 1989/43334</w:t>
      </w:r>
    </w:p>
    <w:p w:rsidR="00DB77D7" w:rsidRDefault="00DB77D7">
      <w:pPr>
        <w:pStyle w:val="Heading2"/>
        <w:spacing w:after="225"/>
        <w:jc w:val="center"/>
      </w:pPr>
      <w:bookmarkStart w:id="6" w:name="8"/>
      <w:bookmarkEnd w:id="6"/>
      <w:r>
        <w:rPr>
          <w:rFonts w:ascii="Arial" w:hAnsi="Arial"/>
          <w:color w:val="000000"/>
          <w:sz w:val="34"/>
        </w:rPr>
        <w:t>Про затвердження Порядку ведення державного реєстру харчових добавок, харчових ароматизаторів, харчових ензимів</w:t>
      </w:r>
    </w:p>
    <w:p w:rsidR="00DB77D7" w:rsidRDefault="00DB77D7">
      <w:pPr>
        <w:spacing w:after="75"/>
        <w:ind w:firstLine="240"/>
        <w:jc w:val="both"/>
      </w:pPr>
      <w:bookmarkStart w:id="7" w:name="9"/>
      <w:bookmarkEnd w:id="7"/>
      <w:r>
        <w:rPr>
          <w:rFonts w:ascii="Arial" w:hAnsi="Arial"/>
          <w:color w:val="000000"/>
          <w:sz w:val="18"/>
        </w:rPr>
        <w:t xml:space="preserve">Відповідно до </w:t>
      </w:r>
      <w:r>
        <w:rPr>
          <w:rFonts w:ascii="Arial" w:hAnsi="Arial"/>
          <w:color w:val="293A55"/>
          <w:sz w:val="18"/>
        </w:rPr>
        <w:t>пункту 10 частини другої статті 6</w:t>
      </w:r>
      <w:r>
        <w:rPr>
          <w:rFonts w:ascii="Arial" w:hAnsi="Arial"/>
          <w:color w:val="000000"/>
          <w:sz w:val="18"/>
        </w:rPr>
        <w:t xml:space="preserve">, </w:t>
      </w:r>
      <w:r>
        <w:rPr>
          <w:rFonts w:ascii="Arial" w:hAnsi="Arial"/>
          <w:color w:val="293A55"/>
          <w:sz w:val="18"/>
        </w:rPr>
        <w:t>пункту 2 частини першої статті 31</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Закону України "Про основні принципи та вимоги до безпечності та якості харчових продуктів"</w:t>
      </w:r>
      <w:r>
        <w:rPr>
          <w:rFonts w:ascii="Arial" w:hAnsi="Arial"/>
          <w:color w:val="000000"/>
          <w:sz w:val="18"/>
        </w:rPr>
        <w:t xml:space="preserve">, пункту 8 Положення про Міністерство охорони здоров'я України, затвердженого </w:t>
      </w:r>
      <w:r>
        <w:rPr>
          <w:rFonts w:ascii="Arial" w:hAnsi="Arial"/>
          <w:color w:val="293A55"/>
          <w:sz w:val="18"/>
        </w:rPr>
        <w:t>постановою Кабінету Міністрів України від 25 березня 2015 року N 267</w:t>
      </w:r>
      <w:r>
        <w:rPr>
          <w:rFonts w:ascii="Arial" w:hAnsi="Arial"/>
          <w:color w:val="000000"/>
          <w:sz w:val="18"/>
        </w:rPr>
        <w:t xml:space="preserve"> (в редакції </w:t>
      </w:r>
      <w:r>
        <w:rPr>
          <w:rFonts w:ascii="Arial" w:hAnsi="Arial"/>
          <w:color w:val="293A55"/>
          <w:sz w:val="18"/>
        </w:rPr>
        <w:t>постанови Кабінету Міністрів України від 24 січня 2020 року N 90</w:t>
      </w:r>
      <w:r>
        <w:rPr>
          <w:rFonts w:ascii="Arial" w:hAnsi="Arial"/>
          <w:color w:val="000000"/>
          <w:sz w:val="18"/>
        </w:rPr>
        <w:t>),</w:t>
      </w:r>
    </w:p>
    <w:p w:rsidR="00DB77D7" w:rsidRDefault="00DB77D7">
      <w:pPr>
        <w:spacing w:after="75"/>
        <w:ind w:firstLine="240"/>
        <w:jc w:val="both"/>
      </w:pPr>
      <w:bookmarkStart w:id="8" w:name="10"/>
      <w:bookmarkEnd w:id="8"/>
      <w:r>
        <w:rPr>
          <w:rFonts w:ascii="Arial" w:hAnsi="Arial"/>
          <w:b/>
          <w:color w:val="000000"/>
          <w:sz w:val="18"/>
        </w:rPr>
        <w:t>НАКАЗУЮ:</w:t>
      </w:r>
    </w:p>
    <w:p w:rsidR="00DB77D7" w:rsidRDefault="00DB77D7">
      <w:pPr>
        <w:spacing w:after="75"/>
        <w:ind w:firstLine="240"/>
        <w:jc w:val="both"/>
      </w:pPr>
      <w:bookmarkStart w:id="9" w:name="11"/>
      <w:bookmarkEnd w:id="9"/>
      <w:r>
        <w:rPr>
          <w:rFonts w:ascii="Arial" w:hAnsi="Arial"/>
          <w:color w:val="000000"/>
          <w:sz w:val="18"/>
        </w:rPr>
        <w:t>1. Затвердити Порядок ведення державного реєстру харчових добавок, харчових ароматизаторів, харчових ензимів, що додається.</w:t>
      </w:r>
    </w:p>
    <w:p w:rsidR="00DB77D7" w:rsidRDefault="00DB77D7">
      <w:pPr>
        <w:spacing w:after="75"/>
        <w:ind w:firstLine="240"/>
        <w:jc w:val="both"/>
      </w:pPr>
      <w:bookmarkStart w:id="10" w:name="12"/>
      <w:bookmarkEnd w:id="10"/>
      <w:r>
        <w:rPr>
          <w:rFonts w:ascii="Arial" w:hAnsi="Arial"/>
          <w:color w:val="000000"/>
          <w:sz w:val="18"/>
        </w:rPr>
        <w:t>2. Визначити датою початку функціонування реєстру харчових добавок, харчових ароматизаторів, харчових ензимів дату настання відповідної технічної можливості із наступним повідомленням про початок функціонування реєстру на офіційному вебсайті Міністерства охорони здоров'я України.</w:t>
      </w:r>
    </w:p>
    <w:p w:rsidR="00DB77D7" w:rsidRDefault="00DB77D7">
      <w:pPr>
        <w:spacing w:after="75"/>
        <w:ind w:firstLine="240"/>
        <w:jc w:val="both"/>
      </w:pPr>
      <w:bookmarkStart w:id="11" w:name="13"/>
      <w:bookmarkEnd w:id="11"/>
      <w:r>
        <w:rPr>
          <w:rFonts w:ascii="Arial" w:hAnsi="Arial"/>
          <w:color w:val="000000"/>
          <w:sz w:val="18"/>
        </w:rPr>
        <w:t>3. Департаменту цифрових трансформацій в охороні здоров'я (Дмитру Лук'янову) забезпечити:</w:t>
      </w:r>
    </w:p>
    <w:p w:rsidR="00DB77D7" w:rsidRDefault="00DB77D7">
      <w:pPr>
        <w:spacing w:after="75"/>
        <w:ind w:firstLine="240"/>
        <w:jc w:val="both"/>
      </w:pPr>
      <w:bookmarkStart w:id="12" w:name="14"/>
      <w:bookmarkEnd w:id="12"/>
      <w:r>
        <w:rPr>
          <w:rFonts w:ascii="Arial" w:hAnsi="Arial"/>
          <w:color w:val="000000"/>
          <w:sz w:val="18"/>
        </w:rPr>
        <w:t>1) подання цього наказу в установленому законодавством порядку на державну реєстрацію до Міністерства юстиції України;</w:t>
      </w:r>
    </w:p>
    <w:p w:rsidR="00DB77D7" w:rsidRDefault="00DB77D7">
      <w:pPr>
        <w:spacing w:after="75"/>
        <w:ind w:firstLine="240"/>
        <w:jc w:val="both"/>
      </w:pPr>
      <w:bookmarkStart w:id="13" w:name="15"/>
      <w:bookmarkEnd w:id="13"/>
      <w:r>
        <w:rPr>
          <w:rFonts w:ascii="Arial" w:hAnsi="Arial"/>
          <w:color w:val="000000"/>
          <w:sz w:val="18"/>
        </w:rPr>
        <w:t>2) оприлюднення цього наказу на офіційному вебсайті Міністерства охорони здоров'я України після здійснення державної реєстрації в Міністерстві юстиції України.</w:t>
      </w:r>
    </w:p>
    <w:p w:rsidR="00DB77D7" w:rsidRDefault="00DB77D7">
      <w:pPr>
        <w:spacing w:after="75"/>
        <w:ind w:firstLine="240"/>
        <w:jc w:val="both"/>
      </w:pPr>
      <w:bookmarkStart w:id="14" w:name="16"/>
      <w:bookmarkEnd w:id="14"/>
      <w:r>
        <w:rPr>
          <w:rFonts w:ascii="Arial" w:hAnsi="Arial"/>
          <w:color w:val="000000"/>
          <w:sz w:val="18"/>
        </w:rPr>
        <w:t>4. Контроль за виконанням цього наказу покласти на заступника Міністра з питань цифрового розвитку, цифрових трансформацій і цифровізації Марію Карчевич.</w:t>
      </w:r>
    </w:p>
    <w:p w:rsidR="00DB77D7" w:rsidRDefault="00DB77D7">
      <w:pPr>
        <w:spacing w:after="75"/>
        <w:ind w:firstLine="240"/>
        <w:jc w:val="both"/>
      </w:pPr>
      <w:bookmarkStart w:id="15" w:name="17"/>
      <w:bookmarkEnd w:id="15"/>
      <w:r>
        <w:rPr>
          <w:rFonts w:ascii="Arial" w:hAnsi="Arial"/>
          <w:color w:val="000000"/>
          <w:sz w:val="18"/>
        </w:rPr>
        <w:t xml:space="preserve">5. Цей наказ набирає чинності одночасно із введенням в дію </w:t>
      </w:r>
      <w:r>
        <w:rPr>
          <w:rFonts w:ascii="Arial" w:hAnsi="Arial"/>
          <w:color w:val="293A55"/>
          <w:sz w:val="18"/>
        </w:rPr>
        <w:t>Закону України від 21 серпня 2024 року N 3911-IX "Про внесення змін до деяких законів України щодо врегулювання окремих питань у сферах охорони здоров'я, реабілітації, соціального захисту та державної реєстрації окремих об'єктів санітарних заходів"</w:t>
      </w:r>
      <w:r>
        <w:rPr>
          <w:rFonts w:ascii="Arial" w:hAnsi="Arial"/>
          <w:color w:val="000000"/>
          <w:sz w:val="18"/>
        </w:rPr>
        <w:t>, але не раніше дня його офіційного опублікування.</w:t>
      </w:r>
    </w:p>
    <w:p w:rsidR="00DB77D7" w:rsidRDefault="00DB77D7">
      <w:pPr>
        <w:spacing w:after="75"/>
        <w:ind w:firstLine="240"/>
        <w:jc w:val="both"/>
      </w:pPr>
      <w:bookmarkStart w:id="16" w:name="18"/>
      <w:bookmarkEnd w:id="16"/>
      <w:r>
        <w:rPr>
          <w:rFonts w:ascii="Arial" w:hAnsi="Arial"/>
          <w:color w:val="000000"/>
          <w:sz w:val="18"/>
        </w:rPr>
        <w:t xml:space="preserve"> </w:t>
      </w:r>
    </w:p>
    <w:tbl>
      <w:tblPr>
        <w:tblW w:w="0" w:type="auto"/>
        <w:tblCellSpacing w:w="0" w:type="auto"/>
        <w:tblBorders>
          <w:top w:val="single" w:sz="8" w:space="0" w:color="E5E2FF"/>
        </w:tblBorders>
        <w:tblLook w:val="00A0"/>
      </w:tblPr>
      <w:tblGrid>
        <w:gridCol w:w="4634"/>
        <w:gridCol w:w="4609"/>
      </w:tblGrid>
      <w:tr w:rsidR="00DB77D7" w:rsidRPr="005F58D7">
        <w:trPr>
          <w:trHeight w:val="120"/>
          <w:tblCellSpacing w:w="0" w:type="auto"/>
        </w:trPr>
        <w:tc>
          <w:tcPr>
            <w:tcW w:w="4845" w:type="dxa"/>
            <w:tcBorders>
              <w:top w:val="single" w:sz="8" w:space="0" w:color="E5E2FF"/>
            </w:tcBorders>
            <w:vAlign w:val="center"/>
          </w:tcPr>
          <w:p w:rsidR="00DB77D7" w:rsidRPr="005F58D7" w:rsidRDefault="00DB77D7">
            <w:pPr>
              <w:spacing w:after="75"/>
              <w:jc w:val="center"/>
            </w:pPr>
            <w:bookmarkStart w:id="17" w:name="19"/>
            <w:bookmarkEnd w:id="17"/>
            <w:r w:rsidRPr="005F58D7">
              <w:rPr>
                <w:rFonts w:ascii="Arial" w:hAnsi="Arial"/>
                <w:b/>
                <w:color w:val="000000"/>
                <w:sz w:val="15"/>
              </w:rPr>
              <w:t>Міністр</w:t>
            </w:r>
          </w:p>
        </w:tc>
        <w:tc>
          <w:tcPr>
            <w:tcW w:w="4845" w:type="dxa"/>
            <w:tcBorders>
              <w:top w:val="single" w:sz="8" w:space="0" w:color="E5E2FF"/>
            </w:tcBorders>
            <w:vAlign w:val="center"/>
          </w:tcPr>
          <w:p w:rsidR="00DB77D7" w:rsidRPr="005F58D7" w:rsidRDefault="00DB77D7">
            <w:pPr>
              <w:spacing w:after="75"/>
              <w:jc w:val="center"/>
            </w:pPr>
            <w:bookmarkStart w:id="18" w:name="20"/>
            <w:bookmarkEnd w:id="18"/>
            <w:r w:rsidRPr="005F58D7">
              <w:rPr>
                <w:rFonts w:ascii="Arial" w:hAnsi="Arial"/>
                <w:b/>
                <w:color w:val="000000"/>
                <w:sz w:val="15"/>
              </w:rPr>
              <w:t>Віктор ЛЯШКО</w:t>
            </w:r>
          </w:p>
        </w:tc>
      </w:tr>
      <w:tr w:rsidR="00DB77D7" w:rsidRPr="005F58D7">
        <w:trPr>
          <w:trHeight w:val="120"/>
          <w:tblCellSpacing w:w="0" w:type="auto"/>
        </w:trPr>
        <w:tc>
          <w:tcPr>
            <w:tcW w:w="4845" w:type="dxa"/>
            <w:vAlign w:val="center"/>
          </w:tcPr>
          <w:p w:rsidR="00DB77D7" w:rsidRPr="005F58D7" w:rsidRDefault="00DB77D7">
            <w:pPr>
              <w:spacing w:after="75"/>
              <w:jc w:val="center"/>
            </w:pPr>
            <w:bookmarkStart w:id="19" w:name="21"/>
            <w:bookmarkEnd w:id="19"/>
            <w:r w:rsidRPr="005F58D7">
              <w:rPr>
                <w:rFonts w:ascii="Arial" w:hAnsi="Arial"/>
                <w:b/>
                <w:color w:val="000000"/>
                <w:sz w:val="15"/>
              </w:rPr>
              <w:t>ПОГОДЖЕНО:</w:t>
            </w:r>
          </w:p>
        </w:tc>
        <w:tc>
          <w:tcPr>
            <w:tcW w:w="4845" w:type="dxa"/>
            <w:vAlign w:val="center"/>
          </w:tcPr>
          <w:p w:rsidR="00DB77D7" w:rsidRPr="005F58D7" w:rsidRDefault="00DB77D7">
            <w:pPr>
              <w:spacing w:after="75"/>
              <w:jc w:val="center"/>
            </w:pPr>
            <w:bookmarkStart w:id="20" w:name="22"/>
            <w:bookmarkEnd w:id="20"/>
            <w:r w:rsidRPr="005F58D7">
              <w:rPr>
                <w:rFonts w:ascii="Arial" w:hAnsi="Arial"/>
                <w:color w:val="000000"/>
                <w:sz w:val="15"/>
              </w:rPr>
              <w:t xml:space="preserve"> </w:t>
            </w:r>
          </w:p>
        </w:tc>
      </w:tr>
      <w:tr w:rsidR="00DB77D7" w:rsidRPr="005F58D7">
        <w:trPr>
          <w:trHeight w:val="120"/>
          <w:tblCellSpacing w:w="0" w:type="auto"/>
        </w:trPr>
        <w:tc>
          <w:tcPr>
            <w:tcW w:w="4845" w:type="dxa"/>
            <w:vAlign w:val="center"/>
          </w:tcPr>
          <w:p w:rsidR="00DB77D7" w:rsidRPr="005F58D7" w:rsidRDefault="00DB77D7">
            <w:pPr>
              <w:spacing w:after="75"/>
              <w:jc w:val="center"/>
            </w:pPr>
            <w:bookmarkStart w:id="21" w:name="23"/>
            <w:bookmarkEnd w:id="21"/>
            <w:r w:rsidRPr="005F58D7">
              <w:rPr>
                <w:rFonts w:ascii="Arial" w:hAnsi="Arial"/>
                <w:b/>
                <w:color w:val="000000"/>
                <w:sz w:val="15"/>
              </w:rPr>
              <w:t>Уповноважений Верховної</w:t>
            </w:r>
            <w:r w:rsidRPr="005F58D7">
              <w:br/>
            </w:r>
            <w:r w:rsidRPr="005F58D7">
              <w:rPr>
                <w:rFonts w:ascii="Arial" w:hAnsi="Arial"/>
                <w:b/>
                <w:color w:val="000000"/>
                <w:sz w:val="15"/>
              </w:rPr>
              <w:t>Ради України з прав людини</w:t>
            </w:r>
          </w:p>
        </w:tc>
        <w:tc>
          <w:tcPr>
            <w:tcW w:w="4845" w:type="dxa"/>
            <w:vAlign w:val="center"/>
          </w:tcPr>
          <w:p w:rsidR="00DB77D7" w:rsidRPr="005F58D7" w:rsidRDefault="00DB77D7">
            <w:pPr>
              <w:spacing w:after="75"/>
              <w:jc w:val="center"/>
            </w:pPr>
            <w:bookmarkStart w:id="22" w:name="24"/>
            <w:bookmarkEnd w:id="22"/>
            <w:r w:rsidRPr="005F58D7">
              <w:rPr>
                <w:rFonts w:ascii="Arial" w:hAnsi="Arial"/>
                <w:b/>
                <w:color w:val="000000"/>
                <w:sz w:val="15"/>
              </w:rPr>
              <w:t>Дмитро ЛУБІНЕЦЬ</w:t>
            </w:r>
          </w:p>
        </w:tc>
      </w:tr>
      <w:tr w:rsidR="00DB77D7" w:rsidRPr="005F58D7">
        <w:trPr>
          <w:trHeight w:val="120"/>
          <w:tblCellSpacing w:w="0" w:type="auto"/>
        </w:trPr>
        <w:tc>
          <w:tcPr>
            <w:tcW w:w="4845" w:type="dxa"/>
            <w:vAlign w:val="center"/>
          </w:tcPr>
          <w:p w:rsidR="00DB77D7" w:rsidRPr="005F58D7" w:rsidRDefault="00DB77D7">
            <w:pPr>
              <w:spacing w:after="75"/>
              <w:jc w:val="center"/>
            </w:pPr>
            <w:bookmarkStart w:id="23" w:name="25"/>
            <w:bookmarkEnd w:id="23"/>
            <w:r w:rsidRPr="005F58D7">
              <w:rPr>
                <w:rFonts w:ascii="Arial" w:hAnsi="Arial"/>
                <w:b/>
                <w:color w:val="000000"/>
                <w:sz w:val="15"/>
              </w:rPr>
              <w:t>Голова Державної служби України</w:t>
            </w:r>
            <w:r w:rsidRPr="005F58D7">
              <w:br/>
            </w:r>
            <w:r w:rsidRPr="005F58D7">
              <w:rPr>
                <w:rFonts w:ascii="Arial" w:hAnsi="Arial"/>
                <w:b/>
                <w:color w:val="000000"/>
                <w:sz w:val="15"/>
              </w:rPr>
              <w:t>з лікарських засобів та</w:t>
            </w:r>
            <w:r w:rsidRPr="005F58D7">
              <w:br/>
            </w:r>
            <w:r w:rsidRPr="005F58D7">
              <w:rPr>
                <w:rFonts w:ascii="Arial" w:hAnsi="Arial"/>
                <w:b/>
                <w:color w:val="000000"/>
                <w:sz w:val="15"/>
              </w:rPr>
              <w:t>контролю за наркотиками</w:t>
            </w:r>
          </w:p>
        </w:tc>
        <w:tc>
          <w:tcPr>
            <w:tcW w:w="4845" w:type="dxa"/>
            <w:vAlign w:val="center"/>
          </w:tcPr>
          <w:p w:rsidR="00DB77D7" w:rsidRPr="005F58D7" w:rsidRDefault="00DB77D7">
            <w:pPr>
              <w:spacing w:after="75"/>
              <w:jc w:val="center"/>
            </w:pPr>
            <w:bookmarkStart w:id="24" w:name="26"/>
            <w:bookmarkEnd w:id="24"/>
            <w:r w:rsidRPr="005F58D7">
              <w:rPr>
                <w:rFonts w:ascii="Arial" w:hAnsi="Arial"/>
                <w:b/>
                <w:color w:val="000000"/>
                <w:sz w:val="15"/>
              </w:rPr>
              <w:t>Роман ІСАЄНКО</w:t>
            </w:r>
          </w:p>
        </w:tc>
      </w:tr>
      <w:tr w:rsidR="00DB77D7" w:rsidRPr="005F58D7">
        <w:trPr>
          <w:trHeight w:val="120"/>
          <w:tblCellSpacing w:w="0" w:type="auto"/>
        </w:trPr>
        <w:tc>
          <w:tcPr>
            <w:tcW w:w="4845" w:type="dxa"/>
            <w:vAlign w:val="center"/>
          </w:tcPr>
          <w:p w:rsidR="00DB77D7" w:rsidRPr="005F58D7" w:rsidRDefault="00DB77D7">
            <w:pPr>
              <w:spacing w:after="75"/>
              <w:jc w:val="center"/>
            </w:pPr>
            <w:bookmarkStart w:id="25" w:name="27"/>
            <w:bookmarkEnd w:id="25"/>
            <w:r w:rsidRPr="005F58D7">
              <w:rPr>
                <w:rFonts w:ascii="Arial" w:hAnsi="Arial"/>
                <w:b/>
                <w:color w:val="000000"/>
                <w:sz w:val="15"/>
              </w:rPr>
              <w:t>Голова Державної служби України</w:t>
            </w:r>
            <w:r w:rsidRPr="005F58D7">
              <w:br/>
            </w:r>
            <w:r w:rsidRPr="005F58D7">
              <w:rPr>
                <w:rFonts w:ascii="Arial" w:hAnsi="Arial"/>
                <w:b/>
                <w:color w:val="000000"/>
                <w:sz w:val="15"/>
              </w:rPr>
              <w:t>з питань безпечності харчових</w:t>
            </w:r>
            <w:r w:rsidRPr="005F58D7">
              <w:br/>
            </w:r>
            <w:r w:rsidRPr="005F58D7">
              <w:rPr>
                <w:rFonts w:ascii="Arial" w:hAnsi="Arial"/>
                <w:b/>
                <w:color w:val="000000"/>
                <w:sz w:val="15"/>
              </w:rPr>
              <w:t>продуктів та захисту споживачів</w:t>
            </w:r>
          </w:p>
        </w:tc>
        <w:tc>
          <w:tcPr>
            <w:tcW w:w="4845" w:type="dxa"/>
            <w:vAlign w:val="center"/>
          </w:tcPr>
          <w:p w:rsidR="00DB77D7" w:rsidRPr="005F58D7" w:rsidRDefault="00DB77D7">
            <w:pPr>
              <w:spacing w:after="75"/>
              <w:jc w:val="center"/>
            </w:pPr>
            <w:bookmarkStart w:id="26" w:name="28"/>
            <w:bookmarkEnd w:id="26"/>
            <w:r w:rsidRPr="005F58D7">
              <w:rPr>
                <w:rFonts w:ascii="Arial" w:hAnsi="Arial"/>
                <w:b/>
                <w:color w:val="000000"/>
                <w:sz w:val="15"/>
              </w:rPr>
              <w:t>Сергій ТКАЧУК</w:t>
            </w:r>
          </w:p>
        </w:tc>
      </w:tr>
      <w:tr w:rsidR="00DB77D7" w:rsidRPr="005F58D7">
        <w:trPr>
          <w:trHeight w:val="120"/>
          <w:tblCellSpacing w:w="0" w:type="auto"/>
        </w:trPr>
        <w:tc>
          <w:tcPr>
            <w:tcW w:w="4845" w:type="dxa"/>
            <w:vAlign w:val="center"/>
          </w:tcPr>
          <w:p w:rsidR="00DB77D7" w:rsidRPr="005F58D7" w:rsidRDefault="00DB77D7">
            <w:pPr>
              <w:spacing w:after="75"/>
              <w:jc w:val="center"/>
            </w:pPr>
            <w:bookmarkStart w:id="27" w:name="29"/>
            <w:bookmarkEnd w:id="27"/>
            <w:r w:rsidRPr="005F58D7">
              <w:rPr>
                <w:rFonts w:ascii="Arial" w:hAnsi="Arial"/>
                <w:b/>
                <w:color w:val="000000"/>
                <w:sz w:val="15"/>
              </w:rPr>
              <w:t>Голова Державної</w:t>
            </w:r>
            <w:r w:rsidRPr="005F58D7">
              <w:br/>
            </w:r>
            <w:r w:rsidRPr="005F58D7">
              <w:rPr>
                <w:rFonts w:ascii="Arial" w:hAnsi="Arial"/>
                <w:b/>
                <w:color w:val="000000"/>
                <w:sz w:val="15"/>
              </w:rPr>
              <w:t>регуляторної служби України</w:t>
            </w:r>
          </w:p>
        </w:tc>
        <w:tc>
          <w:tcPr>
            <w:tcW w:w="4845" w:type="dxa"/>
            <w:vAlign w:val="center"/>
          </w:tcPr>
          <w:p w:rsidR="00DB77D7" w:rsidRPr="005F58D7" w:rsidRDefault="00DB77D7">
            <w:pPr>
              <w:spacing w:after="75"/>
              <w:jc w:val="center"/>
            </w:pPr>
            <w:bookmarkStart w:id="28" w:name="30"/>
            <w:bookmarkEnd w:id="28"/>
            <w:r w:rsidRPr="005F58D7">
              <w:rPr>
                <w:rFonts w:ascii="Arial" w:hAnsi="Arial"/>
                <w:b/>
                <w:color w:val="000000"/>
                <w:sz w:val="15"/>
              </w:rPr>
              <w:t>Олексій КУЧЕР</w:t>
            </w:r>
          </w:p>
        </w:tc>
      </w:tr>
      <w:tr w:rsidR="00DB77D7" w:rsidRPr="005F58D7">
        <w:trPr>
          <w:trHeight w:val="120"/>
          <w:tblCellSpacing w:w="0" w:type="auto"/>
        </w:trPr>
        <w:tc>
          <w:tcPr>
            <w:tcW w:w="4845" w:type="dxa"/>
            <w:vAlign w:val="center"/>
          </w:tcPr>
          <w:p w:rsidR="00DB77D7" w:rsidRPr="005F58D7" w:rsidRDefault="00DB77D7">
            <w:pPr>
              <w:spacing w:after="75"/>
              <w:jc w:val="center"/>
            </w:pPr>
            <w:bookmarkStart w:id="29" w:name="31"/>
            <w:bookmarkEnd w:id="29"/>
            <w:r w:rsidRPr="005F58D7">
              <w:rPr>
                <w:rFonts w:ascii="Arial" w:hAnsi="Arial"/>
                <w:b/>
                <w:color w:val="000000"/>
                <w:sz w:val="15"/>
              </w:rPr>
              <w:t>Перший заступник Міністра</w:t>
            </w:r>
            <w:r w:rsidRPr="005F58D7">
              <w:br/>
            </w:r>
            <w:r w:rsidRPr="005F58D7">
              <w:rPr>
                <w:rFonts w:ascii="Arial" w:hAnsi="Arial"/>
                <w:b/>
                <w:color w:val="000000"/>
                <w:sz w:val="15"/>
              </w:rPr>
              <w:t>цифрової трансформації України</w:t>
            </w:r>
          </w:p>
        </w:tc>
        <w:tc>
          <w:tcPr>
            <w:tcW w:w="4845" w:type="dxa"/>
            <w:vAlign w:val="center"/>
          </w:tcPr>
          <w:p w:rsidR="00DB77D7" w:rsidRPr="005F58D7" w:rsidRDefault="00DB77D7">
            <w:pPr>
              <w:spacing w:after="75"/>
              <w:jc w:val="center"/>
            </w:pPr>
            <w:bookmarkStart w:id="30" w:name="32"/>
            <w:bookmarkEnd w:id="30"/>
            <w:r w:rsidRPr="005F58D7">
              <w:rPr>
                <w:rFonts w:ascii="Arial" w:hAnsi="Arial"/>
                <w:b/>
                <w:color w:val="000000"/>
                <w:sz w:val="15"/>
              </w:rPr>
              <w:t>Олексій ВИСКУБ</w:t>
            </w:r>
          </w:p>
        </w:tc>
      </w:tr>
    </w:tbl>
    <w:p w:rsidR="00DB77D7" w:rsidRDefault="00DB77D7">
      <w:pPr>
        <w:spacing w:after="75"/>
        <w:ind w:firstLine="240"/>
        <w:jc w:val="both"/>
      </w:pPr>
      <w:bookmarkStart w:id="31" w:name="33"/>
      <w:bookmarkEnd w:id="31"/>
      <w:r>
        <w:rPr>
          <w:rFonts w:ascii="Arial" w:hAnsi="Arial"/>
          <w:color w:val="000000"/>
          <w:sz w:val="18"/>
        </w:rPr>
        <w:t xml:space="preserve"> </w:t>
      </w:r>
    </w:p>
    <w:p w:rsidR="00DB77D7" w:rsidRDefault="00DB77D7">
      <w:pPr>
        <w:spacing w:after="75"/>
        <w:ind w:firstLine="240"/>
        <w:jc w:val="right"/>
      </w:pPr>
      <w:bookmarkStart w:id="32" w:name="34"/>
      <w:bookmarkEnd w:id="32"/>
      <w:r>
        <w:rPr>
          <w:rFonts w:ascii="Arial" w:hAnsi="Arial"/>
          <w:color w:val="000000"/>
          <w:sz w:val="18"/>
        </w:rPr>
        <w:t>ЗАТВЕРДЖЕНО</w:t>
      </w:r>
      <w:r>
        <w:br/>
      </w:r>
      <w:r>
        <w:rPr>
          <w:rFonts w:ascii="Arial" w:hAnsi="Arial"/>
          <w:color w:val="000000"/>
          <w:sz w:val="18"/>
        </w:rPr>
        <w:t>Наказ Міністерства охорони здоров'я України</w:t>
      </w:r>
      <w:r>
        <w:br/>
      </w:r>
      <w:r>
        <w:rPr>
          <w:rFonts w:ascii="Arial" w:hAnsi="Arial"/>
          <w:color w:val="000000"/>
          <w:sz w:val="18"/>
        </w:rPr>
        <w:t>08 листопада 2024 року N 1874</w:t>
      </w:r>
    </w:p>
    <w:p w:rsidR="00DB77D7" w:rsidRDefault="00DB77D7">
      <w:pPr>
        <w:pStyle w:val="Heading3"/>
        <w:spacing w:after="225"/>
        <w:jc w:val="center"/>
      </w:pPr>
      <w:bookmarkStart w:id="33" w:name="35"/>
      <w:bookmarkEnd w:id="33"/>
      <w:r>
        <w:rPr>
          <w:rFonts w:ascii="Arial" w:hAnsi="Arial"/>
          <w:color w:val="000000"/>
          <w:sz w:val="26"/>
        </w:rPr>
        <w:t>Порядок</w:t>
      </w:r>
      <w:r>
        <w:br/>
      </w:r>
      <w:r>
        <w:rPr>
          <w:rFonts w:ascii="Arial" w:hAnsi="Arial"/>
          <w:color w:val="000000"/>
          <w:sz w:val="26"/>
        </w:rPr>
        <w:t>ведення державного реєстру харчових добавок, харчових ароматизаторів та харчових ензимів</w:t>
      </w:r>
    </w:p>
    <w:p w:rsidR="00DB77D7" w:rsidRDefault="00DB77D7">
      <w:pPr>
        <w:pStyle w:val="Heading3"/>
        <w:spacing w:after="225"/>
        <w:jc w:val="center"/>
      </w:pPr>
      <w:bookmarkStart w:id="34" w:name="36"/>
      <w:bookmarkEnd w:id="34"/>
      <w:r>
        <w:rPr>
          <w:rFonts w:ascii="Arial" w:hAnsi="Arial"/>
          <w:color w:val="000000"/>
          <w:sz w:val="26"/>
        </w:rPr>
        <w:t>I. Загальні положення</w:t>
      </w:r>
    </w:p>
    <w:p w:rsidR="00DB77D7" w:rsidRDefault="00DB77D7">
      <w:pPr>
        <w:spacing w:after="75"/>
        <w:ind w:firstLine="240"/>
        <w:jc w:val="both"/>
      </w:pPr>
      <w:bookmarkStart w:id="35" w:name="37"/>
      <w:bookmarkEnd w:id="35"/>
      <w:r>
        <w:rPr>
          <w:rFonts w:ascii="Arial" w:hAnsi="Arial"/>
          <w:color w:val="000000"/>
          <w:sz w:val="18"/>
        </w:rPr>
        <w:t>1. Цей Порядок встановлює процедуру ведення державного реєстру харчових добавок, харчових ароматизаторів та харчових ензимів.</w:t>
      </w:r>
    </w:p>
    <w:p w:rsidR="00DB77D7" w:rsidRDefault="00DB77D7">
      <w:pPr>
        <w:spacing w:after="75"/>
        <w:ind w:firstLine="240"/>
        <w:jc w:val="both"/>
      </w:pPr>
      <w:bookmarkStart w:id="36" w:name="38"/>
      <w:bookmarkEnd w:id="36"/>
      <w:r>
        <w:rPr>
          <w:rFonts w:ascii="Arial" w:hAnsi="Arial"/>
          <w:color w:val="000000"/>
          <w:sz w:val="18"/>
        </w:rPr>
        <w:t>2. У цьому Порядку терміни вживаються у такому значенні:</w:t>
      </w:r>
    </w:p>
    <w:p w:rsidR="00DB77D7" w:rsidRDefault="00DB77D7">
      <w:pPr>
        <w:spacing w:after="75"/>
        <w:ind w:firstLine="240"/>
        <w:jc w:val="both"/>
      </w:pPr>
      <w:bookmarkStart w:id="37" w:name="39"/>
      <w:bookmarkEnd w:id="37"/>
      <w:r>
        <w:rPr>
          <w:rFonts w:ascii="Arial" w:hAnsi="Arial"/>
          <w:color w:val="000000"/>
          <w:sz w:val="18"/>
        </w:rPr>
        <w:t>Державний реєстр харчових добавок, харчових ароматизаторів та харчових ензимів (далі - Державний реєстр) - інформаційно-комунікаційна система, що забезпечує збирання, накопичення, захист, облік, відображення, оброблення реєстрових даних та надання інформації про зареєстровані харчові добавки, харчові ароматизатори, сировину для виробництва коптильних ароматизаторів та харчові ензими;</w:t>
      </w:r>
    </w:p>
    <w:p w:rsidR="00DB77D7" w:rsidRDefault="00DB77D7">
      <w:pPr>
        <w:spacing w:after="75"/>
        <w:ind w:firstLine="240"/>
        <w:jc w:val="both"/>
      </w:pPr>
      <w:bookmarkStart w:id="38" w:name="40"/>
      <w:bookmarkEnd w:id="38"/>
      <w:r>
        <w:rPr>
          <w:rFonts w:ascii="Arial" w:hAnsi="Arial"/>
          <w:color w:val="000000"/>
          <w:sz w:val="18"/>
        </w:rPr>
        <w:t xml:space="preserve">заява в електронній формі (далі - електронна заява) - електронний документ, сформований та поданий заявником з використанням засобів Державного реєстру, з метою державної реєстрації об'єкта, внесення змін до умов використання об'єкта, що пройшов державну реєстрацію, або до інших вимог, передбачених рішенням про державну реєстрацію такого об'єкта, передбачених вимогами </w:t>
      </w:r>
      <w:r>
        <w:rPr>
          <w:rFonts w:ascii="Arial" w:hAnsi="Arial"/>
          <w:color w:val="293A55"/>
          <w:sz w:val="18"/>
        </w:rPr>
        <w:t>Закону України "Про основні принципи та вимоги до безпечності та якості харчових продуктів"</w:t>
      </w:r>
      <w:r>
        <w:rPr>
          <w:rFonts w:ascii="Arial" w:hAnsi="Arial"/>
          <w:color w:val="000000"/>
          <w:sz w:val="18"/>
        </w:rPr>
        <w:t>;</w:t>
      </w:r>
    </w:p>
    <w:p w:rsidR="00DB77D7" w:rsidRDefault="00DB77D7">
      <w:pPr>
        <w:spacing w:after="75"/>
        <w:ind w:firstLine="240"/>
        <w:jc w:val="both"/>
      </w:pPr>
      <w:bookmarkStart w:id="39" w:name="41"/>
      <w:bookmarkEnd w:id="39"/>
      <w:r>
        <w:rPr>
          <w:rFonts w:ascii="Arial" w:hAnsi="Arial"/>
          <w:color w:val="000000"/>
          <w:sz w:val="18"/>
        </w:rPr>
        <w:t>уповноважені особи з реєстрації - посадові особи МОЗ, уповноважені здійснювати реєстраційні дії щодо включення відомостей про харчові добавки, харчові ароматизатори, сировину для виробництва коптильних ароматизаторів, харчові ензими до Державного реєстру та/або внесення змін та доповнень до відомостей про них;</w:t>
      </w:r>
    </w:p>
    <w:p w:rsidR="00DB77D7" w:rsidRDefault="00DB77D7">
      <w:pPr>
        <w:spacing w:after="75"/>
        <w:ind w:firstLine="240"/>
        <w:jc w:val="both"/>
      </w:pPr>
      <w:bookmarkStart w:id="40" w:name="42"/>
      <w:bookmarkEnd w:id="40"/>
      <w:r>
        <w:rPr>
          <w:rFonts w:ascii="Arial" w:hAnsi="Arial"/>
          <w:color w:val="000000"/>
          <w:sz w:val="18"/>
        </w:rPr>
        <w:t xml:space="preserve">Терміни "уповноважена особа", "заявник" вживаються у значеннях, наведених у </w:t>
      </w:r>
      <w:r>
        <w:rPr>
          <w:rFonts w:ascii="Arial" w:hAnsi="Arial"/>
          <w:color w:val="293A55"/>
          <w:sz w:val="18"/>
        </w:rPr>
        <w:t>Законі України "Про основні принципи та вимоги до безпечності та якості харчових продуктів"</w:t>
      </w:r>
      <w:r>
        <w:rPr>
          <w:rFonts w:ascii="Arial" w:hAnsi="Arial"/>
          <w:color w:val="000000"/>
          <w:sz w:val="18"/>
        </w:rPr>
        <w:t>.</w:t>
      </w:r>
    </w:p>
    <w:p w:rsidR="00DB77D7" w:rsidRDefault="00DB77D7">
      <w:pPr>
        <w:spacing w:after="75"/>
        <w:ind w:firstLine="240"/>
        <w:jc w:val="both"/>
      </w:pPr>
      <w:bookmarkStart w:id="41" w:name="43"/>
      <w:bookmarkEnd w:id="41"/>
      <w:r>
        <w:rPr>
          <w:rFonts w:ascii="Arial" w:hAnsi="Arial"/>
          <w:color w:val="000000"/>
          <w:sz w:val="18"/>
        </w:rPr>
        <w:t xml:space="preserve">Інші терміни вживаються у цьому Порядку у значеннях, наведених у </w:t>
      </w:r>
      <w:r>
        <w:rPr>
          <w:rFonts w:ascii="Arial" w:hAnsi="Arial"/>
          <w:color w:val="293A55"/>
          <w:sz w:val="18"/>
        </w:rPr>
        <w:t>Законах України "Основи законодавства України про охорону здоров'я"</w:t>
      </w:r>
      <w:r>
        <w:rPr>
          <w:rFonts w:ascii="Arial" w:hAnsi="Arial"/>
          <w:color w:val="000000"/>
          <w:sz w:val="18"/>
        </w:rPr>
        <w:t xml:space="preserve">, </w:t>
      </w:r>
      <w:r>
        <w:rPr>
          <w:rFonts w:ascii="Arial" w:hAnsi="Arial"/>
          <w:color w:val="293A55"/>
          <w:sz w:val="18"/>
        </w:rPr>
        <w:t>"Про основні принципи та вимоги до безпечності та якості харчових продуктів"</w:t>
      </w:r>
      <w:r>
        <w:rPr>
          <w:rFonts w:ascii="Arial" w:hAnsi="Arial"/>
          <w:color w:val="000000"/>
          <w:sz w:val="18"/>
        </w:rPr>
        <w:t xml:space="preserve">, </w:t>
      </w:r>
      <w:r>
        <w:rPr>
          <w:rFonts w:ascii="Arial" w:hAnsi="Arial"/>
          <w:color w:val="293A55"/>
          <w:sz w:val="18"/>
        </w:rPr>
        <w:t>"Про інформацію"</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захист інформації в інформаційно-комунікаційних системах"</w:t>
      </w:r>
      <w:r>
        <w:rPr>
          <w:rFonts w:ascii="Arial" w:hAnsi="Arial"/>
          <w:color w:val="000000"/>
          <w:sz w:val="18"/>
        </w:rPr>
        <w:t xml:space="preserve">, </w:t>
      </w:r>
      <w:r>
        <w:rPr>
          <w:rFonts w:ascii="Arial" w:hAnsi="Arial"/>
          <w:color w:val="293A55"/>
          <w:sz w:val="18"/>
        </w:rPr>
        <w:t>"Про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"Про електронну ідентифікацію та електронні довірчі послуги"</w:t>
      </w:r>
      <w:r>
        <w:rPr>
          <w:rFonts w:ascii="Arial" w:hAnsi="Arial"/>
          <w:color w:val="000000"/>
          <w:sz w:val="18"/>
        </w:rPr>
        <w:t xml:space="preserve">, </w:t>
      </w:r>
      <w:r>
        <w:rPr>
          <w:rFonts w:ascii="Arial" w:hAnsi="Arial"/>
          <w:color w:val="293A55"/>
          <w:sz w:val="18"/>
        </w:rPr>
        <w:t>"Про публічні електронні реєстри"</w:t>
      </w:r>
      <w:r>
        <w:rPr>
          <w:rFonts w:ascii="Arial" w:hAnsi="Arial"/>
          <w:color w:val="000000"/>
          <w:sz w:val="18"/>
        </w:rPr>
        <w:t xml:space="preserve"> та інших нормативно-правових актах у сфері охорони здоров'я та безпечності харчових продуктів.</w:t>
      </w:r>
    </w:p>
    <w:p w:rsidR="00DB77D7" w:rsidRDefault="00DB77D7">
      <w:pPr>
        <w:spacing w:after="75"/>
        <w:ind w:firstLine="240"/>
        <w:jc w:val="both"/>
      </w:pPr>
      <w:bookmarkStart w:id="42" w:name="44"/>
      <w:bookmarkEnd w:id="42"/>
      <w:r>
        <w:rPr>
          <w:rFonts w:ascii="Arial" w:hAnsi="Arial"/>
          <w:color w:val="000000"/>
          <w:sz w:val="18"/>
        </w:rPr>
        <w:t>3. Основними завданнями функціонування Державного реєстру є:</w:t>
      </w:r>
    </w:p>
    <w:p w:rsidR="00DB77D7" w:rsidRDefault="00DB77D7">
      <w:pPr>
        <w:spacing w:after="75"/>
        <w:ind w:firstLine="240"/>
        <w:jc w:val="both"/>
      </w:pPr>
      <w:bookmarkStart w:id="43" w:name="45"/>
      <w:bookmarkEnd w:id="43"/>
      <w:r>
        <w:rPr>
          <w:rFonts w:ascii="Arial" w:hAnsi="Arial"/>
          <w:color w:val="000000"/>
          <w:sz w:val="18"/>
        </w:rPr>
        <w:t>забезпечення використання заявниками електронних сервісів для реалізації їх прав та обов'язків щодо державної реєстрації харчової добавки, харчового ароматизатора, сировини для виробництва коптильних ароматизаторів та харчового ензиму (далі - об'єкт), внесення змін до умов використання об'єкта, що пройшов державну реєстрацію, або до інших вимог, передбачених рішенням про державну реєстрацію такого об'єкта;</w:t>
      </w:r>
    </w:p>
    <w:p w:rsidR="00DB77D7" w:rsidRDefault="00DB77D7">
      <w:pPr>
        <w:spacing w:after="75"/>
        <w:ind w:firstLine="240"/>
        <w:jc w:val="both"/>
      </w:pPr>
      <w:bookmarkStart w:id="44" w:name="46"/>
      <w:bookmarkEnd w:id="44"/>
      <w:r>
        <w:rPr>
          <w:rFonts w:ascii="Arial" w:hAnsi="Arial"/>
          <w:color w:val="000000"/>
          <w:sz w:val="18"/>
        </w:rPr>
        <w:t>створення, збирання, одержання, зберігання, використання, розпорядження, поширення, захист інформації про зареєстровані об'єкти;</w:t>
      </w:r>
    </w:p>
    <w:p w:rsidR="00DB77D7" w:rsidRDefault="00DB77D7">
      <w:pPr>
        <w:spacing w:after="75"/>
        <w:ind w:firstLine="240"/>
        <w:jc w:val="both"/>
      </w:pPr>
      <w:bookmarkStart w:id="45" w:name="47"/>
      <w:bookmarkEnd w:id="45"/>
      <w:r>
        <w:rPr>
          <w:rFonts w:ascii="Arial" w:hAnsi="Arial"/>
          <w:color w:val="000000"/>
          <w:sz w:val="18"/>
        </w:rPr>
        <w:t>ведення обліку зареєстрованих в Україні об'єктів.</w:t>
      </w:r>
    </w:p>
    <w:p w:rsidR="00DB77D7" w:rsidRDefault="00DB77D7">
      <w:pPr>
        <w:spacing w:after="75"/>
        <w:ind w:firstLine="240"/>
        <w:jc w:val="both"/>
      </w:pPr>
      <w:bookmarkStart w:id="46" w:name="48"/>
      <w:bookmarkEnd w:id="46"/>
      <w:r>
        <w:rPr>
          <w:rFonts w:ascii="Arial" w:hAnsi="Arial"/>
          <w:color w:val="000000"/>
          <w:sz w:val="18"/>
        </w:rPr>
        <w:t>4. Власником Державного реєстру, у тому числі майнових прав на його програмне забезпечення, є держава в особі МОЗ.</w:t>
      </w:r>
    </w:p>
    <w:p w:rsidR="00DB77D7" w:rsidRDefault="00DB77D7">
      <w:pPr>
        <w:spacing w:after="75"/>
        <w:ind w:firstLine="240"/>
        <w:jc w:val="both"/>
      </w:pPr>
      <w:bookmarkStart w:id="47" w:name="49"/>
      <w:bookmarkEnd w:id="47"/>
      <w:r>
        <w:rPr>
          <w:rFonts w:ascii="Arial" w:hAnsi="Arial"/>
          <w:color w:val="000000"/>
          <w:sz w:val="18"/>
        </w:rPr>
        <w:t>Держателем та адміністратором Державного реєстру є МОЗ.</w:t>
      </w:r>
    </w:p>
    <w:p w:rsidR="00DB77D7" w:rsidRDefault="00DB77D7">
      <w:pPr>
        <w:spacing w:after="75"/>
        <w:ind w:firstLine="240"/>
        <w:jc w:val="both"/>
      </w:pPr>
      <w:bookmarkStart w:id="48" w:name="50"/>
      <w:bookmarkEnd w:id="48"/>
      <w:r>
        <w:rPr>
          <w:rFonts w:ascii="Arial" w:hAnsi="Arial"/>
          <w:color w:val="000000"/>
          <w:sz w:val="18"/>
        </w:rPr>
        <w:t>Володільцем інформації, що міститься в Державному реєстрі, є держатель Державного реєстру.</w:t>
      </w:r>
    </w:p>
    <w:p w:rsidR="00DB77D7" w:rsidRDefault="00DB77D7">
      <w:pPr>
        <w:spacing w:after="75"/>
        <w:ind w:firstLine="240"/>
        <w:jc w:val="both"/>
      </w:pPr>
      <w:bookmarkStart w:id="49" w:name="51"/>
      <w:bookmarkEnd w:id="49"/>
      <w:r>
        <w:rPr>
          <w:rFonts w:ascii="Arial" w:hAnsi="Arial"/>
          <w:color w:val="000000"/>
          <w:sz w:val="18"/>
        </w:rPr>
        <w:t xml:space="preserve">Технічним адміністратором Державного реєстру є державне підприємство "Електронне здоров'я", що здійснює адміністрування Державного реєстру відповідно до </w:t>
      </w:r>
      <w:r>
        <w:rPr>
          <w:rFonts w:ascii="Arial" w:hAnsi="Arial"/>
          <w:color w:val="293A55"/>
          <w:sz w:val="18"/>
        </w:rPr>
        <w:t>статті 17 Закону України "Про публічні електронні реєстри"</w:t>
      </w:r>
      <w:r>
        <w:rPr>
          <w:rFonts w:ascii="Arial" w:hAnsi="Arial"/>
          <w:color w:val="000000"/>
          <w:sz w:val="18"/>
        </w:rPr>
        <w:t>.</w:t>
      </w:r>
    </w:p>
    <w:p w:rsidR="00DB77D7" w:rsidRDefault="00DB77D7">
      <w:pPr>
        <w:spacing w:after="75"/>
        <w:ind w:firstLine="240"/>
        <w:jc w:val="both"/>
      </w:pPr>
      <w:bookmarkStart w:id="50" w:name="52"/>
      <w:bookmarkEnd w:id="50"/>
      <w:r>
        <w:rPr>
          <w:rFonts w:ascii="Arial" w:hAnsi="Arial"/>
          <w:color w:val="000000"/>
          <w:sz w:val="18"/>
        </w:rPr>
        <w:t>5. Публічним реєстратором Державного реєстру є уповноважена особа з реєстрації (далі - реєстратор).</w:t>
      </w:r>
    </w:p>
    <w:p w:rsidR="00DB77D7" w:rsidRDefault="00DB77D7">
      <w:pPr>
        <w:spacing w:after="75"/>
        <w:ind w:firstLine="240"/>
        <w:jc w:val="both"/>
      </w:pPr>
      <w:bookmarkStart w:id="51" w:name="53"/>
      <w:bookmarkEnd w:id="51"/>
      <w:r>
        <w:rPr>
          <w:rFonts w:ascii="Arial" w:hAnsi="Arial"/>
          <w:color w:val="000000"/>
          <w:sz w:val="18"/>
        </w:rPr>
        <w:t>6. Створювачем реєстрової інформації (далі - створювач) у Державному реєстрі є:</w:t>
      </w:r>
    </w:p>
    <w:p w:rsidR="00DB77D7" w:rsidRDefault="00DB77D7">
      <w:pPr>
        <w:spacing w:after="75"/>
        <w:ind w:firstLine="240"/>
        <w:jc w:val="both"/>
      </w:pPr>
      <w:bookmarkStart w:id="52" w:name="54"/>
      <w:bookmarkEnd w:id="52"/>
      <w:r>
        <w:rPr>
          <w:rFonts w:ascii="Arial" w:hAnsi="Arial"/>
          <w:color w:val="000000"/>
          <w:sz w:val="18"/>
        </w:rPr>
        <w:t>заявник;</w:t>
      </w:r>
    </w:p>
    <w:p w:rsidR="00DB77D7" w:rsidRDefault="00DB77D7">
      <w:pPr>
        <w:spacing w:after="75"/>
        <w:ind w:firstLine="240"/>
        <w:jc w:val="both"/>
      </w:pPr>
      <w:bookmarkStart w:id="53" w:name="55"/>
      <w:bookmarkEnd w:id="53"/>
      <w:r>
        <w:rPr>
          <w:rFonts w:ascii="Arial" w:hAnsi="Arial"/>
          <w:color w:val="000000"/>
          <w:sz w:val="18"/>
        </w:rPr>
        <w:t>уповноважена особа, в частині надання наукового висновку щодо безпечності об'єкта за результатами проведення наукової оцінки безпечності об'єкта (оцінки ризику) та продовження строку наукової оцінки безпечності об'єкта.</w:t>
      </w:r>
    </w:p>
    <w:p w:rsidR="00DB77D7" w:rsidRDefault="00DB77D7">
      <w:pPr>
        <w:spacing w:after="75"/>
        <w:ind w:firstLine="240"/>
        <w:jc w:val="both"/>
      </w:pPr>
      <w:bookmarkStart w:id="54" w:name="56"/>
      <w:bookmarkEnd w:id="54"/>
      <w:r>
        <w:rPr>
          <w:rFonts w:ascii="Arial" w:hAnsi="Arial"/>
          <w:color w:val="000000"/>
          <w:sz w:val="18"/>
        </w:rPr>
        <w:t>7. Реєстратор забезпечує:</w:t>
      </w:r>
    </w:p>
    <w:p w:rsidR="00DB77D7" w:rsidRDefault="00DB77D7">
      <w:pPr>
        <w:spacing w:after="75"/>
        <w:ind w:firstLine="240"/>
        <w:jc w:val="both"/>
      </w:pPr>
      <w:bookmarkStart w:id="55" w:name="57"/>
      <w:bookmarkEnd w:id="55"/>
      <w:r>
        <w:rPr>
          <w:rFonts w:ascii="Arial" w:hAnsi="Arial"/>
          <w:color w:val="000000"/>
          <w:sz w:val="18"/>
        </w:rPr>
        <w:t>внесення даних про взяті в обробку заяви, подані заявниками в паперовій формі, шляхом заповнення реєстратором відповідної електронної форми засобами Державного реєстру з додаванням сканкопії оригіналу паперової заяви та документів до неї;</w:t>
      </w:r>
    </w:p>
    <w:p w:rsidR="00DB77D7" w:rsidRDefault="00DB77D7">
      <w:pPr>
        <w:spacing w:after="75"/>
        <w:ind w:firstLine="240"/>
        <w:jc w:val="both"/>
      </w:pPr>
      <w:bookmarkStart w:id="56" w:name="58"/>
      <w:bookmarkEnd w:id="56"/>
      <w:r>
        <w:rPr>
          <w:rFonts w:ascii="Arial" w:hAnsi="Arial"/>
          <w:color w:val="000000"/>
          <w:sz w:val="18"/>
        </w:rPr>
        <w:t>внесення відомостей до Державного реєстру, пов'язаних із здійсненням процедури державної реєстрації;</w:t>
      </w:r>
    </w:p>
    <w:p w:rsidR="00DB77D7" w:rsidRDefault="00DB77D7">
      <w:pPr>
        <w:spacing w:after="75"/>
        <w:ind w:firstLine="240"/>
        <w:jc w:val="both"/>
      </w:pPr>
      <w:bookmarkStart w:id="57" w:name="59"/>
      <w:bookmarkEnd w:id="57"/>
      <w:r>
        <w:rPr>
          <w:rFonts w:ascii="Arial" w:hAnsi="Arial"/>
          <w:color w:val="000000"/>
          <w:sz w:val="18"/>
        </w:rPr>
        <w:t>включення об'єкта, що пройшов державну реєстрацію на підставі рішення про державну реєстрацію таких об'єктів в Державному реєстрі;</w:t>
      </w:r>
    </w:p>
    <w:p w:rsidR="00DB77D7" w:rsidRDefault="00DB77D7">
      <w:pPr>
        <w:spacing w:after="75"/>
        <w:ind w:firstLine="240"/>
        <w:jc w:val="both"/>
      </w:pPr>
      <w:bookmarkStart w:id="58" w:name="60"/>
      <w:bookmarkEnd w:id="58"/>
      <w:r>
        <w:rPr>
          <w:rFonts w:ascii="Arial" w:hAnsi="Arial"/>
          <w:color w:val="000000"/>
          <w:sz w:val="18"/>
        </w:rPr>
        <w:t>внесення змін та доповнень до відомостей на підставі рішення про державну реєстрацію таких об'єктів в Державному реєстрі;</w:t>
      </w:r>
    </w:p>
    <w:p w:rsidR="00DB77D7" w:rsidRDefault="00DB77D7">
      <w:pPr>
        <w:spacing w:after="75"/>
        <w:ind w:firstLine="240"/>
        <w:jc w:val="both"/>
      </w:pPr>
      <w:bookmarkStart w:id="59" w:name="61"/>
      <w:bookmarkEnd w:id="59"/>
      <w:r>
        <w:rPr>
          <w:rFonts w:ascii="Arial" w:hAnsi="Arial"/>
          <w:color w:val="000000"/>
          <w:sz w:val="18"/>
        </w:rPr>
        <w:t>проведення інших дій в Державному реєстрі, визначених законодавством.</w:t>
      </w:r>
    </w:p>
    <w:p w:rsidR="00DB77D7" w:rsidRDefault="00DB77D7">
      <w:pPr>
        <w:spacing w:after="75"/>
        <w:ind w:firstLine="240"/>
        <w:jc w:val="both"/>
      </w:pPr>
      <w:bookmarkStart w:id="60" w:name="62"/>
      <w:bookmarkEnd w:id="60"/>
      <w:r>
        <w:rPr>
          <w:rFonts w:ascii="Arial" w:hAnsi="Arial"/>
          <w:color w:val="000000"/>
          <w:sz w:val="18"/>
        </w:rPr>
        <w:t>8. Державний реєстр ведеться державною мовою.</w:t>
      </w:r>
    </w:p>
    <w:p w:rsidR="00DB77D7" w:rsidRDefault="00DB77D7">
      <w:pPr>
        <w:spacing w:after="75"/>
        <w:ind w:firstLine="240"/>
        <w:jc w:val="both"/>
      </w:pPr>
      <w:bookmarkStart w:id="61" w:name="63"/>
      <w:bookmarkEnd w:id="61"/>
      <w:r>
        <w:rPr>
          <w:rFonts w:ascii="Arial" w:hAnsi="Arial"/>
          <w:color w:val="000000"/>
          <w:sz w:val="18"/>
        </w:rPr>
        <w:t>9. Доступ до Державного реєстру є безоплатним.</w:t>
      </w:r>
    </w:p>
    <w:p w:rsidR="00DB77D7" w:rsidRDefault="00DB77D7">
      <w:pPr>
        <w:spacing w:after="75"/>
        <w:ind w:firstLine="240"/>
        <w:jc w:val="both"/>
      </w:pPr>
      <w:bookmarkStart w:id="62" w:name="64"/>
      <w:bookmarkEnd w:id="62"/>
      <w:r>
        <w:rPr>
          <w:rFonts w:ascii="Arial" w:hAnsi="Arial"/>
          <w:color w:val="000000"/>
          <w:sz w:val="18"/>
        </w:rPr>
        <w:t>10. Функціонування та розвиток Державного реєстру здійснюються за рахунок коштів державного бюджету та інших джерел, не заборонених законодавством.</w:t>
      </w:r>
    </w:p>
    <w:p w:rsidR="00DB77D7" w:rsidRDefault="00DB77D7">
      <w:pPr>
        <w:spacing w:after="75"/>
        <w:ind w:firstLine="240"/>
        <w:jc w:val="both"/>
      </w:pPr>
      <w:bookmarkStart w:id="63" w:name="65"/>
      <w:bookmarkEnd w:id="63"/>
      <w:r>
        <w:rPr>
          <w:rFonts w:ascii="Arial" w:hAnsi="Arial"/>
          <w:color w:val="000000"/>
          <w:sz w:val="18"/>
        </w:rPr>
        <w:t>11. Об'єктами Державного реєстру є інформація про харчові добавки, харчові ароматизатори, сировину для виробництва коптильних ароматизаторів та харчові ензими.</w:t>
      </w:r>
    </w:p>
    <w:p w:rsidR="00DB77D7" w:rsidRDefault="00DB77D7">
      <w:pPr>
        <w:spacing w:after="75"/>
        <w:ind w:firstLine="240"/>
        <w:jc w:val="both"/>
      </w:pPr>
      <w:bookmarkStart w:id="64" w:name="66"/>
      <w:bookmarkEnd w:id="64"/>
      <w:r>
        <w:rPr>
          <w:rFonts w:ascii="Arial" w:hAnsi="Arial"/>
          <w:color w:val="000000"/>
          <w:sz w:val="18"/>
        </w:rPr>
        <w:t>12. Державний реєстр містить інформацію про:</w:t>
      </w:r>
    </w:p>
    <w:p w:rsidR="00DB77D7" w:rsidRDefault="00DB77D7">
      <w:pPr>
        <w:spacing w:after="75"/>
        <w:ind w:firstLine="240"/>
        <w:jc w:val="both"/>
      </w:pPr>
      <w:bookmarkStart w:id="65" w:name="67"/>
      <w:bookmarkEnd w:id="65"/>
      <w:r>
        <w:rPr>
          <w:rFonts w:ascii="Arial" w:hAnsi="Arial"/>
          <w:color w:val="000000"/>
          <w:sz w:val="18"/>
        </w:rPr>
        <w:t>1) об'єкти Державного реєстру:</w:t>
      </w:r>
    </w:p>
    <w:p w:rsidR="00DB77D7" w:rsidRDefault="00DB77D7">
      <w:pPr>
        <w:spacing w:after="75"/>
        <w:ind w:firstLine="240"/>
        <w:jc w:val="both"/>
      </w:pPr>
      <w:bookmarkStart w:id="66" w:name="68"/>
      <w:bookmarkEnd w:id="66"/>
      <w:r>
        <w:rPr>
          <w:rFonts w:ascii="Arial" w:hAnsi="Arial"/>
          <w:color w:val="000000"/>
          <w:sz w:val="18"/>
        </w:rPr>
        <w:t>назва об'єкта;</w:t>
      </w:r>
    </w:p>
    <w:p w:rsidR="00DB77D7" w:rsidRDefault="00DB77D7">
      <w:pPr>
        <w:spacing w:after="75"/>
        <w:ind w:firstLine="240"/>
        <w:jc w:val="both"/>
      </w:pPr>
      <w:bookmarkStart w:id="67" w:name="69"/>
      <w:bookmarkEnd w:id="67"/>
      <w:r>
        <w:rPr>
          <w:rFonts w:ascii="Arial" w:hAnsi="Arial"/>
          <w:color w:val="000000"/>
          <w:sz w:val="18"/>
        </w:rPr>
        <w:t>код об'єкта;</w:t>
      </w:r>
    </w:p>
    <w:p w:rsidR="00DB77D7" w:rsidRDefault="00DB77D7">
      <w:pPr>
        <w:spacing w:after="75"/>
        <w:ind w:firstLine="240"/>
        <w:jc w:val="both"/>
      </w:pPr>
      <w:bookmarkStart w:id="68" w:name="70"/>
      <w:bookmarkEnd w:id="68"/>
      <w:r>
        <w:rPr>
          <w:rFonts w:ascii="Arial" w:hAnsi="Arial"/>
          <w:color w:val="000000"/>
          <w:sz w:val="18"/>
        </w:rPr>
        <w:t>реєстровий номер об'єкта;</w:t>
      </w:r>
    </w:p>
    <w:p w:rsidR="00DB77D7" w:rsidRDefault="00DB77D7">
      <w:pPr>
        <w:spacing w:after="75"/>
        <w:ind w:firstLine="240"/>
        <w:jc w:val="both"/>
      </w:pPr>
      <w:bookmarkStart w:id="69" w:name="71"/>
      <w:bookmarkEnd w:id="69"/>
      <w:r>
        <w:rPr>
          <w:rFonts w:ascii="Arial" w:hAnsi="Arial"/>
          <w:color w:val="000000"/>
          <w:sz w:val="18"/>
        </w:rPr>
        <w:t>дані про специфікацію об'єкта;</w:t>
      </w:r>
    </w:p>
    <w:p w:rsidR="00DB77D7" w:rsidRDefault="00DB77D7">
      <w:pPr>
        <w:spacing w:after="75"/>
        <w:ind w:firstLine="240"/>
        <w:jc w:val="both"/>
      </w:pPr>
      <w:bookmarkStart w:id="70" w:name="72"/>
      <w:bookmarkEnd w:id="70"/>
      <w:r>
        <w:rPr>
          <w:rFonts w:ascii="Arial" w:hAnsi="Arial"/>
          <w:color w:val="000000"/>
          <w:sz w:val="18"/>
        </w:rPr>
        <w:t>дані про умови використання об'єкта;</w:t>
      </w:r>
    </w:p>
    <w:p w:rsidR="00DB77D7" w:rsidRDefault="00DB77D7">
      <w:pPr>
        <w:spacing w:after="75"/>
        <w:ind w:firstLine="240"/>
        <w:jc w:val="both"/>
      </w:pPr>
      <w:bookmarkStart w:id="71" w:name="73"/>
      <w:bookmarkEnd w:id="71"/>
      <w:r>
        <w:rPr>
          <w:rFonts w:ascii="Arial" w:hAnsi="Arial"/>
          <w:color w:val="000000"/>
          <w:sz w:val="18"/>
        </w:rPr>
        <w:t>дані про рішення МОЗ про державну реєстрацію об'єкта;</w:t>
      </w:r>
    </w:p>
    <w:p w:rsidR="00DB77D7" w:rsidRDefault="00DB77D7">
      <w:pPr>
        <w:spacing w:after="75"/>
        <w:ind w:firstLine="240"/>
        <w:jc w:val="both"/>
      </w:pPr>
      <w:bookmarkStart w:id="72" w:name="74"/>
      <w:bookmarkEnd w:id="72"/>
      <w:r>
        <w:rPr>
          <w:rFonts w:ascii="Arial" w:hAnsi="Arial"/>
          <w:color w:val="000000"/>
          <w:sz w:val="18"/>
        </w:rPr>
        <w:t>дані про інші рішення МОЗ;</w:t>
      </w:r>
    </w:p>
    <w:p w:rsidR="00DB77D7" w:rsidRDefault="00DB77D7">
      <w:pPr>
        <w:spacing w:after="75"/>
        <w:ind w:firstLine="240"/>
        <w:jc w:val="both"/>
      </w:pPr>
      <w:bookmarkStart w:id="73" w:name="75"/>
      <w:bookmarkEnd w:id="73"/>
      <w:r>
        <w:rPr>
          <w:rFonts w:ascii="Arial" w:hAnsi="Arial"/>
          <w:color w:val="000000"/>
          <w:sz w:val="18"/>
        </w:rPr>
        <w:t>реєстраційні досьє об'єкта;</w:t>
      </w:r>
    </w:p>
    <w:p w:rsidR="00DB77D7" w:rsidRDefault="00DB77D7">
      <w:pPr>
        <w:spacing w:after="75"/>
        <w:ind w:firstLine="240"/>
        <w:jc w:val="both"/>
      </w:pPr>
      <w:bookmarkStart w:id="74" w:name="76"/>
      <w:bookmarkEnd w:id="74"/>
      <w:r>
        <w:rPr>
          <w:rFonts w:ascii="Arial" w:hAnsi="Arial"/>
          <w:color w:val="000000"/>
          <w:sz w:val="18"/>
        </w:rPr>
        <w:t>додатки до реєстраційних досьє об'єкта;</w:t>
      </w:r>
    </w:p>
    <w:p w:rsidR="00DB77D7" w:rsidRDefault="00DB77D7">
      <w:pPr>
        <w:spacing w:after="75"/>
        <w:ind w:firstLine="240"/>
        <w:jc w:val="both"/>
      </w:pPr>
      <w:bookmarkStart w:id="75" w:name="77"/>
      <w:bookmarkEnd w:id="75"/>
      <w:r>
        <w:rPr>
          <w:rFonts w:ascii="Arial" w:hAnsi="Arial"/>
          <w:color w:val="000000"/>
          <w:sz w:val="18"/>
        </w:rPr>
        <w:t>резюме реєстраційних досьє об'єкта;</w:t>
      </w:r>
    </w:p>
    <w:p w:rsidR="00DB77D7" w:rsidRDefault="00DB77D7">
      <w:pPr>
        <w:spacing w:after="75"/>
        <w:ind w:firstLine="240"/>
        <w:jc w:val="both"/>
      </w:pPr>
      <w:bookmarkStart w:id="76" w:name="78"/>
      <w:bookmarkEnd w:id="76"/>
      <w:r>
        <w:rPr>
          <w:rFonts w:ascii="Arial" w:hAnsi="Arial"/>
          <w:color w:val="000000"/>
          <w:sz w:val="18"/>
        </w:rPr>
        <w:t>наукові висновки щодо безпечності об'єкта за результатами проведення наукової оцінки безпечності об'єкта (оцінки ризику).</w:t>
      </w:r>
    </w:p>
    <w:p w:rsidR="00DB77D7" w:rsidRDefault="00DB77D7">
      <w:pPr>
        <w:spacing w:after="75"/>
        <w:ind w:firstLine="240"/>
        <w:jc w:val="both"/>
      </w:pPr>
      <w:bookmarkStart w:id="77" w:name="79"/>
      <w:bookmarkEnd w:id="77"/>
      <w:r>
        <w:rPr>
          <w:rFonts w:ascii="Arial" w:hAnsi="Arial"/>
          <w:color w:val="000000"/>
          <w:sz w:val="18"/>
        </w:rPr>
        <w:t>2) операторів ринку харчових продуктів, на користь яких зареєстрована сировина для виробництва коптильних ароматизаторів:</w:t>
      </w:r>
    </w:p>
    <w:p w:rsidR="00DB77D7" w:rsidRDefault="00DB77D7">
      <w:pPr>
        <w:spacing w:after="75"/>
        <w:ind w:firstLine="240"/>
        <w:jc w:val="both"/>
      </w:pPr>
      <w:bookmarkStart w:id="78" w:name="80"/>
      <w:bookmarkEnd w:id="78"/>
      <w:r>
        <w:rPr>
          <w:rFonts w:ascii="Arial" w:hAnsi="Arial"/>
          <w:color w:val="000000"/>
          <w:sz w:val="18"/>
        </w:rPr>
        <w:t>для юридичної особи - повне найменування, ідентифікаційний код юридичної особи в Єдиному державному реєстрі підприємств та організацій України, місцезнаходження, номер телефону, адреса електронної пошти;</w:t>
      </w:r>
    </w:p>
    <w:p w:rsidR="00DB77D7" w:rsidRDefault="00DB77D7">
      <w:pPr>
        <w:spacing w:after="75"/>
        <w:ind w:firstLine="240"/>
        <w:jc w:val="both"/>
      </w:pPr>
      <w:bookmarkStart w:id="79" w:name="81"/>
      <w:bookmarkEnd w:id="79"/>
      <w:r>
        <w:rPr>
          <w:rFonts w:ascii="Arial" w:hAnsi="Arial"/>
          <w:color w:val="000000"/>
          <w:sz w:val="18"/>
        </w:rPr>
        <w:t xml:space="preserve">для фізичної особи - підприємця - прізвище, власне ім'я, по батькові (за наявності), реєстраційний номер </w:t>
      </w:r>
      <w:r>
        <w:rPr>
          <w:rFonts w:ascii="Arial" w:hAnsi="Arial"/>
          <w:color w:val="293A55"/>
          <w:sz w:val="18"/>
        </w:rPr>
        <w:t>облікової картки платника податків</w:t>
      </w:r>
      <w:r>
        <w:rPr>
          <w:rFonts w:ascii="Arial" w:hAnsi="Arial"/>
          <w:color w:val="000000"/>
          <w:sz w:val="18"/>
        </w:rPr>
        <w:t xml:space="preserve"> (далі - РНОКПП)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місцезнаходження, номер телефону, адреса електронної пошти.</w:t>
      </w:r>
    </w:p>
    <w:p w:rsidR="00DB77D7" w:rsidRDefault="00DB77D7">
      <w:pPr>
        <w:spacing w:after="75"/>
        <w:ind w:firstLine="240"/>
        <w:jc w:val="both"/>
      </w:pPr>
      <w:bookmarkStart w:id="80" w:name="82"/>
      <w:bookmarkEnd w:id="80"/>
      <w:r>
        <w:rPr>
          <w:rFonts w:ascii="Arial" w:hAnsi="Arial"/>
          <w:color w:val="000000"/>
          <w:sz w:val="18"/>
        </w:rPr>
        <w:t>13. Функціональні можливості Державного реєстру повинні забезпечувати:</w:t>
      </w:r>
    </w:p>
    <w:p w:rsidR="00DB77D7" w:rsidRDefault="00DB77D7">
      <w:pPr>
        <w:spacing w:after="75"/>
        <w:ind w:firstLine="240"/>
        <w:jc w:val="both"/>
      </w:pPr>
      <w:bookmarkStart w:id="81" w:name="83"/>
      <w:bookmarkEnd w:id="81"/>
      <w:r>
        <w:rPr>
          <w:rFonts w:ascii="Arial" w:hAnsi="Arial"/>
          <w:color w:val="000000"/>
          <w:sz w:val="18"/>
        </w:rPr>
        <w:t>1) доступ користувачів (заявників, реєстраторів та уповноважених осіб) до реєстрової інформації засобами Державного реєстру в межах передбачених для них прав доступу через електронний кабінет користувача Державного реєстру;</w:t>
      </w:r>
    </w:p>
    <w:p w:rsidR="00DB77D7" w:rsidRDefault="00DB77D7">
      <w:pPr>
        <w:spacing w:after="75"/>
        <w:ind w:firstLine="240"/>
        <w:jc w:val="both"/>
      </w:pPr>
      <w:bookmarkStart w:id="82" w:name="84"/>
      <w:bookmarkEnd w:id="82"/>
      <w:r>
        <w:rPr>
          <w:rFonts w:ascii="Arial" w:hAnsi="Arial"/>
          <w:color w:val="000000"/>
          <w:sz w:val="18"/>
        </w:rPr>
        <w:t>2) здійснення пошуку та перегляду реєстрової інформації, групування об'єктів Державного реєстру та реєстрової інформації;</w:t>
      </w:r>
    </w:p>
    <w:p w:rsidR="00DB77D7" w:rsidRDefault="00DB77D7">
      <w:pPr>
        <w:spacing w:after="75"/>
        <w:ind w:firstLine="240"/>
        <w:jc w:val="both"/>
      </w:pPr>
      <w:bookmarkStart w:id="83" w:name="85"/>
      <w:bookmarkEnd w:id="83"/>
      <w:r>
        <w:rPr>
          <w:rFonts w:ascii="Arial" w:hAnsi="Arial"/>
          <w:color w:val="000000"/>
          <w:sz w:val="18"/>
        </w:rPr>
        <w:t>3) подачу заявниками електронних заяв та документів;</w:t>
      </w:r>
    </w:p>
    <w:p w:rsidR="00DB77D7" w:rsidRDefault="00DB77D7">
      <w:pPr>
        <w:spacing w:after="75"/>
        <w:ind w:firstLine="240"/>
        <w:jc w:val="both"/>
      </w:pPr>
      <w:bookmarkStart w:id="84" w:name="86"/>
      <w:bookmarkEnd w:id="84"/>
      <w:r>
        <w:rPr>
          <w:rFonts w:ascii="Arial" w:hAnsi="Arial"/>
          <w:color w:val="000000"/>
          <w:sz w:val="18"/>
        </w:rPr>
        <w:t>4) внесення інформації про взяті в обробку заяви та документів до неї, подані заявниками в паперовій формі, шляхом заповнення реєстратором відповідної електронної форми засобами Державного реєстру з додаванням сканкопії оригіналу паперової заяви;</w:t>
      </w:r>
    </w:p>
    <w:p w:rsidR="00DB77D7" w:rsidRDefault="00DB77D7">
      <w:pPr>
        <w:spacing w:after="75"/>
        <w:ind w:firstLine="240"/>
        <w:jc w:val="both"/>
      </w:pPr>
      <w:bookmarkStart w:id="85" w:name="87"/>
      <w:bookmarkEnd w:id="85"/>
      <w:r>
        <w:rPr>
          <w:rFonts w:ascii="Arial" w:hAnsi="Arial"/>
          <w:color w:val="000000"/>
          <w:sz w:val="18"/>
        </w:rPr>
        <w:t>5) виконання реєстраторами реєстраційних дій;</w:t>
      </w:r>
    </w:p>
    <w:p w:rsidR="00DB77D7" w:rsidRDefault="00DB77D7">
      <w:pPr>
        <w:spacing w:after="75"/>
        <w:ind w:firstLine="240"/>
        <w:jc w:val="both"/>
      </w:pPr>
      <w:bookmarkStart w:id="86" w:name="88"/>
      <w:bookmarkEnd w:id="86"/>
      <w:r>
        <w:rPr>
          <w:rFonts w:ascii="Arial" w:hAnsi="Arial"/>
          <w:color w:val="000000"/>
          <w:sz w:val="18"/>
        </w:rPr>
        <w:t>6) внесення уповноваженою особою відомостей щодо проведення оцінки ризику об'єктів санітарних заходів та надання наукового висновку щодо безпечності об'єктів санітарних заходів:</w:t>
      </w:r>
    </w:p>
    <w:p w:rsidR="00DB77D7" w:rsidRDefault="00DB77D7">
      <w:pPr>
        <w:spacing w:after="75"/>
        <w:ind w:firstLine="240"/>
        <w:jc w:val="both"/>
      </w:pPr>
      <w:bookmarkStart w:id="87" w:name="89"/>
      <w:bookmarkEnd w:id="87"/>
      <w:r>
        <w:rPr>
          <w:rFonts w:ascii="Arial" w:hAnsi="Arial"/>
          <w:color w:val="000000"/>
          <w:sz w:val="18"/>
        </w:rPr>
        <w:t>7) редагування довідників щодо об'єктів;</w:t>
      </w:r>
    </w:p>
    <w:p w:rsidR="00DB77D7" w:rsidRDefault="00DB77D7">
      <w:pPr>
        <w:spacing w:after="75"/>
        <w:ind w:firstLine="240"/>
        <w:jc w:val="both"/>
      </w:pPr>
      <w:bookmarkStart w:id="88" w:name="90"/>
      <w:bookmarkEnd w:id="88"/>
      <w:r>
        <w:rPr>
          <w:rFonts w:ascii="Arial" w:hAnsi="Arial"/>
          <w:color w:val="000000"/>
          <w:sz w:val="18"/>
        </w:rPr>
        <w:t>8) захист інформації, що міститься у Державному реєстрі, від несанкціонованого доступу, обробки, поширення, знищення, модифікації;</w:t>
      </w:r>
    </w:p>
    <w:p w:rsidR="00DB77D7" w:rsidRDefault="00DB77D7">
      <w:pPr>
        <w:spacing w:after="75"/>
        <w:ind w:firstLine="240"/>
        <w:jc w:val="both"/>
      </w:pPr>
      <w:bookmarkStart w:id="89" w:name="91"/>
      <w:bookmarkEnd w:id="89"/>
      <w:r>
        <w:rPr>
          <w:rFonts w:ascii="Arial" w:hAnsi="Arial"/>
          <w:color w:val="000000"/>
          <w:sz w:val="18"/>
        </w:rPr>
        <w:t>9) збереження, резервування і відновлення даних, що містяться в Державному реєстрі, безперебійний доступ до нього;</w:t>
      </w:r>
    </w:p>
    <w:p w:rsidR="00DB77D7" w:rsidRDefault="00DB77D7">
      <w:pPr>
        <w:spacing w:after="75"/>
        <w:ind w:firstLine="240"/>
        <w:jc w:val="both"/>
      </w:pPr>
      <w:bookmarkStart w:id="90" w:name="92"/>
      <w:bookmarkEnd w:id="90"/>
      <w:r>
        <w:rPr>
          <w:rFonts w:ascii="Arial" w:hAnsi="Arial"/>
          <w:color w:val="000000"/>
          <w:sz w:val="18"/>
        </w:rPr>
        <w:t>10) сумісність та електронну інформаційну взаємодію між Державним реєстром та іншими інформаційно-комунікаційними системами за потреби та в установленому законодавством порядку;</w:t>
      </w:r>
    </w:p>
    <w:p w:rsidR="00DB77D7" w:rsidRDefault="00DB77D7">
      <w:pPr>
        <w:spacing w:after="75"/>
        <w:ind w:firstLine="240"/>
        <w:jc w:val="both"/>
      </w:pPr>
      <w:bookmarkStart w:id="91" w:name="93"/>
      <w:bookmarkEnd w:id="91"/>
      <w:r>
        <w:rPr>
          <w:rFonts w:ascii="Arial" w:hAnsi="Arial"/>
          <w:color w:val="000000"/>
          <w:sz w:val="18"/>
        </w:rPr>
        <w:t xml:space="preserve">11) вивантаження з Державного реєстру реєстрових даних для загального доступу на офіційному вебсайті МОЗ з урахуванням обмежень щодо конфіденційності інформації, які визначені в </w:t>
      </w:r>
      <w:r>
        <w:rPr>
          <w:rFonts w:ascii="Arial" w:hAnsi="Arial"/>
          <w:color w:val="293A55"/>
          <w:sz w:val="18"/>
        </w:rPr>
        <w:t>статті 31</w:t>
      </w:r>
      <w:r>
        <w:rPr>
          <w:rFonts w:ascii="Arial" w:hAnsi="Arial"/>
          <w:color w:val="000000"/>
          <w:vertAlign w:val="superscript"/>
        </w:rPr>
        <w:t>4</w:t>
      </w:r>
      <w:r>
        <w:rPr>
          <w:rFonts w:ascii="Arial" w:hAnsi="Arial"/>
          <w:color w:val="000000"/>
          <w:sz w:val="18"/>
        </w:rPr>
        <w:t xml:space="preserve"> </w:t>
      </w:r>
      <w:r>
        <w:rPr>
          <w:rFonts w:ascii="Arial" w:hAnsi="Arial"/>
          <w:color w:val="293A55"/>
          <w:sz w:val="18"/>
        </w:rPr>
        <w:t>Закону України "Про основні принципи та вимоги до безпечності та якості харчових продуктів"</w:t>
      </w:r>
      <w:r>
        <w:rPr>
          <w:rFonts w:ascii="Arial" w:hAnsi="Arial"/>
          <w:color w:val="000000"/>
          <w:sz w:val="18"/>
        </w:rPr>
        <w:t>;</w:t>
      </w:r>
    </w:p>
    <w:p w:rsidR="00DB77D7" w:rsidRDefault="00DB77D7">
      <w:pPr>
        <w:spacing w:after="75"/>
        <w:ind w:firstLine="240"/>
        <w:jc w:val="both"/>
      </w:pPr>
      <w:bookmarkStart w:id="92" w:name="94"/>
      <w:bookmarkEnd w:id="92"/>
      <w:r>
        <w:rPr>
          <w:rFonts w:ascii="Arial" w:hAnsi="Arial"/>
          <w:color w:val="000000"/>
          <w:sz w:val="18"/>
        </w:rPr>
        <w:t>12) виконання інших функцій визначених законодавством України.</w:t>
      </w:r>
    </w:p>
    <w:p w:rsidR="00DB77D7" w:rsidRDefault="00DB77D7">
      <w:pPr>
        <w:spacing w:after="75"/>
        <w:ind w:firstLine="240"/>
        <w:jc w:val="both"/>
      </w:pPr>
      <w:bookmarkStart w:id="93" w:name="95"/>
      <w:bookmarkEnd w:id="93"/>
      <w:r>
        <w:rPr>
          <w:rFonts w:ascii="Arial" w:hAnsi="Arial"/>
          <w:color w:val="000000"/>
          <w:sz w:val="18"/>
        </w:rPr>
        <w:t xml:space="preserve">14. Електронна (технічна та інформаційна) взаємодія між Державним реєстром та іншими інформаційно-комунікаційними системами здійснюється з використанням системи електронної взаємодії державних електронних інформаційних ресурсів "Трембіта" відповідно до вимог Порядку електронної (технічної та інформаційної) взаємодії, затвердженого </w:t>
      </w:r>
      <w:r>
        <w:rPr>
          <w:rFonts w:ascii="Arial" w:hAnsi="Arial"/>
          <w:color w:val="293A55"/>
          <w:sz w:val="18"/>
        </w:rPr>
        <w:t>постановою Кабінету Міністрів України від 08 вересня 2016 року N 606</w:t>
      </w:r>
      <w:r>
        <w:rPr>
          <w:rFonts w:ascii="Arial" w:hAnsi="Arial"/>
          <w:color w:val="000000"/>
          <w:sz w:val="18"/>
        </w:rPr>
        <w:t>.</w:t>
      </w:r>
    </w:p>
    <w:p w:rsidR="00DB77D7" w:rsidRDefault="00DB77D7">
      <w:pPr>
        <w:spacing w:after="75"/>
        <w:ind w:firstLine="240"/>
        <w:jc w:val="both"/>
      </w:pPr>
      <w:bookmarkStart w:id="94" w:name="96"/>
      <w:bookmarkEnd w:id="94"/>
      <w:r>
        <w:rPr>
          <w:rFonts w:ascii="Arial" w:hAnsi="Arial"/>
          <w:color w:val="000000"/>
          <w:sz w:val="18"/>
        </w:rPr>
        <w:t xml:space="preserve">15. Державний реєстр доступний для осіб з інвалідністю згідно з вимогами ДСТУ EN 301549:2022 (EN 301 549 V3.2.1 (2021-03), IDT) "Інформаційні технології. Вимоги щодо доступності продуктів та послуг ІКТ", прийнятого </w:t>
      </w:r>
      <w:r>
        <w:rPr>
          <w:rFonts w:ascii="Arial" w:hAnsi="Arial"/>
          <w:color w:val="293A55"/>
          <w:sz w:val="18"/>
        </w:rPr>
        <w:t>наказом Державного підприємства "Український науково-дослідний і навчальний центр проблем стандартизації, сертифікації та якості" від 05 травня 2022 року N 68</w:t>
      </w:r>
      <w:r>
        <w:rPr>
          <w:rFonts w:ascii="Arial" w:hAnsi="Arial"/>
          <w:color w:val="000000"/>
          <w:sz w:val="18"/>
        </w:rPr>
        <w:t>.</w:t>
      </w:r>
    </w:p>
    <w:p w:rsidR="00DB77D7" w:rsidRDefault="00DB77D7">
      <w:pPr>
        <w:pStyle w:val="Heading3"/>
        <w:spacing w:after="225"/>
        <w:jc w:val="center"/>
      </w:pPr>
      <w:bookmarkStart w:id="95" w:name="97"/>
      <w:bookmarkEnd w:id="95"/>
      <w:r>
        <w:rPr>
          <w:rFonts w:ascii="Arial" w:hAnsi="Arial"/>
          <w:color w:val="000000"/>
          <w:sz w:val="26"/>
        </w:rPr>
        <w:t>II. Засади ведення Державного реєстру</w:t>
      </w:r>
    </w:p>
    <w:p w:rsidR="00DB77D7" w:rsidRDefault="00DB77D7">
      <w:pPr>
        <w:spacing w:after="75"/>
        <w:ind w:firstLine="240"/>
        <w:jc w:val="both"/>
      </w:pPr>
      <w:bookmarkStart w:id="96" w:name="98"/>
      <w:bookmarkEnd w:id="96"/>
      <w:r>
        <w:rPr>
          <w:rFonts w:ascii="Arial" w:hAnsi="Arial"/>
          <w:color w:val="000000"/>
          <w:sz w:val="18"/>
        </w:rPr>
        <w:t>1. Інформаційними джерелами, які є підставою для внесення інформації про об'єкти до Державного реєстру, передбаченої пунктом 12 розділу I цього Порядку, є рішення МОЗ.</w:t>
      </w:r>
    </w:p>
    <w:p w:rsidR="00DB77D7" w:rsidRDefault="00DB77D7">
      <w:pPr>
        <w:spacing w:after="75"/>
        <w:ind w:firstLine="240"/>
        <w:jc w:val="both"/>
      </w:pPr>
      <w:bookmarkStart w:id="97" w:name="99"/>
      <w:bookmarkEnd w:id="97"/>
      <w:r>
        <w:rPr>
          <w:rFonts w:ascii="Arial" w:hAnsi="Arial"/>
          <w:color w:val="000000"/>
          <w:sz w:val="18"/>
        </w:rPr>
        <w:t>2. Електронна заява та документи подаються в електронному кабінеті користувача Державного реєстру (далі - Електронний кабінет) після авторизації заявника або його уповноваженого представника, у разі наявності відповідної технічної можливості подання в Державному реєстрі.</w:t>
      </w:r>
    </w:p>
    <w:p w:rsidR="00DB77D7" w:rsidRDefault="00DB77D7">
      <w:pPr>
        <w:spacing w:after="75"/>
        <w:ind w:firstLine="240"/>
        <w:jc w:val="both"/>
      </w:pPr>
      <w:bookmarkStart w:id="98" w:name="100"/>
      <w:bookmarkEnd w:id="98"/>
      <w:r>
        <w:rPr>
          <w:rFonts w:ascii="Arial" w:hAnsi="Arial"/>
          <w:color w:val="000000"/>
          <w:sz w:val="18"/>
        </w:rPr>
        <w:t xml:space="preserve">3. Електронна заява подається заявником або уповноваженим представником, що пройшов електронну ідентифікацію та автентифікацію з використанням інтегрованої системи електронної ідентифікації, кваліфікованого електронного підпису або удосконаленого електронного підпису, що базується на кваліфікованому сертифікаті електронного підпису, відповідно до вимог </w:t>
      </w:r>
      <w:r>
        <w:rPr>
          <w:rFonts w:ascii="Arial" w:hAnsi="Arial"/>
          <w:color w:val="293A55"/>
          <w:sz w:val="18"/>
        </w:rPr>
        <w:t>Закону України "Про електронну ідентифікацію та електронні довірчі послуги"</w:t>
      </w:r>
      <w:r>
        <w:rPr>
          <w:rFonts w:ascii="Arial" w:hAnsi="Arial"/>
          <w:color w:val="000000"/>
          <w:sz w:val="18"/>
        </w:rPr>
        <w:t>.</w:t>
      </w:r>
    </w:p>
    <w:p w:rsidR="00DB77D7" w:rsidRDefault="00DB77D7">
      <w:pPr>
        <w:spacing w:after="75"/>
        <w:ind w:firstLine="240"/>
        <w:jc w:val="both"/>
      </w:pPr>
      <w:bookmarkStart w:id="99" w:name="101"/>
      <w:bookmarkEnd w:id="99"/>
      <w:r>
        <w:rPr>
          <w:rFonts w:ascii="Arial" w:hAnsi="Arial"/>
          <w:color w:val="000000"/>
          <w:sz w:val="18"/>
        </w:rPr>
        <w:t xml:space="preserve">4. Електронна заява про внесення змін до умов використання об'єкта, що пройшов державну реєстрацію, або до інших вимог, передбачених рішенням про державну реєстрацію такого об'єкта має відповідати </w:t>
      </w:r>
      <w:r>
        <w:rPr>
          <w:rFonts w:ascii="Arial" w:hAnsi="Arial"/>
          <w:color w:val="293A55"/>
          <w:sz w:val="18"/>
        </w:rPr>
        <w:t>частині другій статті 31</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Закону України "Про основні принципи та вимоги до безпечності та якості харчових продуктів"</w:t>
      </w:r>
      <w:r>
        <w:rPr>
          <w:rFonts w:ascii="Arial" w:hAnsi="Arial"/>
          <w:color w:val="000000"/>
          <w:sz w:val="18"/>
        </w:rPr>
        <w:t>.</w:t>
      </w:r>
    </w:p>
    <w:p w:rsidR="00DB77D7" w:rsidRDefault="00DB77D7">
      <w:pPr>
        <w:spacing w:after="75"/>
        <w:ind w:firstLine="240"/>
        <w:jc w:val="both"/>
      </w:pPr>
      <w:bookmarkStart w:id="100" w:name="102"/>
      <w:bookmarkEnd w:id="100"/>
      <w:r>
        <w:rPr>
          <w:rFonts w:ascii="Arial" w:hAnsi="Arial"/>
          <w:color w:val="000000"/>
          <w:sz w:val="18"/>
        </w:rPr>
        <w:t xml:space="preserve">5. Реєстратор, після отримання електронної заяви та документів, поданих через Електронний кабінет, перевіряє їх на відповідність вимогам </w:t>
      </w:r>
      <w:r>
        <w:rPr>
          <w:rFonts w:ascii="Arial" w:hAnsi="Arial"/>
          <w:color w:val="293A55"/>
          <w:sz w:val="18"/>
        </w:rPr>
        <w:t>частини четвертої статті 31</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Закону України "Про основні принципи та вимоги до безпечності та якості харчових продуктів"</w:t>
      </w:r>
      <w:r>
        <w:rPr>
          <w:rFonts w:ascii="Arial" w:hAnsi="Arial"/>
          <w:color w:val="000000"/>
          <w:sz w:val="18"/>
        </w:rPr>
        <w:t xml:space="preserve"> та цього Порядку, та за результатами:</w:t>
      </w:r>
    </w:p>
    <w:p w:rsidR="00DB77D7" w:rsidRDefault="00DB77D7">
      <w:pPr>
        <w:spacing w:after="75"/>
        <w:ind w:firstLine="240"/>
        <w:jc w:val="both"/>
      </w:pPr>
      <w:bookmarkStart w:id="101" w:name="103"/>
      <w:bookmarkEnd w:id="101"/>
      <w:r>
        <w:rPr>
          <w:rFonts w:ascii="Arial" w:hAnsi="Arial"/>
          <w:color w:val="000000"/>
          <w:sz w:val="18"/>
        </w:rPr>
        <w:t>у разі невідповідності поданих для державної реєстрації об'єкта електронної заяви та документів, протягом 10 робочих днів з дня їх надходження, повертає таку електронну заяву та документи заявнику з наданням повідомлення в Електронному кабінеті, що містить опис такої невідповідності, без подальшого розгляду;</w:t>
      </w:r>
    </w:p>
    <w:p w:rsidR="00DB77D7" w:rsidRDefault="00DB77D7">
      <w:pPr>
        <w:spacing w:after="75"/>
        <w:ind w:firstLine="240"/>
        <w:jc w:val="both"/>
      </w:pPr>
      <w:bookmarkStart w:id="102" w:name="104"/>
      <w:bookmarkEnd w:id="102"/>
      <w:r>
        <w:rPr>
          <w:rFonts w:ascii="Arial" w:hAnsi="Arial"/>
          <w:color w:val="000000"/>
          <w:sz w:val="18"/>
        </w:rPr>
        <w:t>у разі відповідності поданих для державної реєстрації об'єкта електронної заяви та документів, не пізніше 14 робочих днів, засобами Державного реєстру направляє таку електронну заяву та документи уповноваженій особі з відповідним запитом на проведення оцінки ризику об'єкта та отримання наукового висновку щодо безпечності об'єкта, про що повідомляє заявника засобами в Електронному кабінеті.</w:t>
      </w:r>
    </w:p>
    <w:p w:rsidR="00DB77D7" w:rsidRDefault="00DB77D7">
      <w:pPr>
        <w:spacing w:after="75"/>
        <w:ind w:firstLine="240"/>
        <w:jc w:val="both"/>
      </w:pPr>
      <w:bookmarkStart w:id="103" w:name="105"/>
      <w:bookmarkEnd w:id="103"/>
      <w:r>
        <w:rPr>
          <w:rFonts w:ascii="Arial" w:hAnsi="Arial"/>
          <w:color w:val="000000"/>
          <w:sz w:val="18"/>
        </w:rPr>
        <w:t>Датою надходження електронної заяви є дата її подання через Електронний кабінет з автоматичним проставлянням статусу "подано".</w:t>
      </w:r>
    </w:p>
    <w:p w:rsidR="00DB77D7" w:rsidRDefault="00DB77D7">
      <w:pPr>
        <w:spacing w:after="75"/>
        <w:ind w:firstLine="240"/>
        <w:jc w:val="both"/>
      </w:pPr>
      <w:bookmarkStart w:id="104" w:name="106"/>
      <w:bookmarkEnd w:id="104"/>
      <w:r>
        <w:rPr>
          <w:rFonts w:ascii="Arial" w:hAnsi="Arial"/>
          <w:color w:val="000000"/>
          <w:sz w:val="18"/>
        </w:rPr>
        <w:t>6. Уповноважена особа протягом 5 робочих днів з дня, наступного за днем затвердження наукового висновку щодо безпечності об'єкта, який містить обґрунтовану рекомендацію про прийняття МОЗ рішення про здійснення державної реєстрації об'єкта або відмову у здійсненні державної реєстрації об'єкта, надає його МОЗ та надсилає заявнику засобами Державного реєстру.</w:t>
      </w:r>
    </w:p>
    <w:p w:rsidR="00DB77D7" w:rsidRDefault="00DB77D7">
      <w:pPr>
        <w:spacing w:after="75"/>
        <w:ind w:firstLine="240"/>
        <w:jc w:val="both"/>
      </w:pPr>
      <w:bookmarkStart w:id="105" w:name="107"/>
      <w:bookmarkEnd w:id="105"/>
      <w:r>
        <w:rPr>
          <w:rFonts w:ascii="Arial" w:hAnsi="Arial"/>
          <w:color w:val="000000"/>
          <w:sz w:val="18"/>
        </w:rPr>
        <w:t>7. Реєстратор вносить в Державний реєстр інформацію щодо рішення МОЗ про державну реєстрацію об'єкта або інші рішення МОЗ, не пізніше наступного робочого дня з дати прийняття відповідного рішення.</w:t>
      </w:r>
    </w:p>
    <w:p w:rsidR="00DB77D7" w:rsidRDefault="00DB77D7">
      <w:pPr>
        <w:spacing w:after="75"/>
        <w:ind w:firstLine="240"/>
        <w:jc w:val="both"/>
      </w:pPr>
      <w:bookmarkStart w:id="106" w:name="108"/>
      <w:bookmarkEnd w:id="106"/>
      <w:r>
        <w:rPr>
          <w:rFonts w:ascii="Arial" w:hAnsi="Arial"/>
          <w:color w:val="000000"/>
          <w:sz w:val="18"/>
        </w:rPr>
        <w:t>За відсутності технічної можливості внесення до Державного реєстру інформації, зазначеної в абзаці першому цього пункту, реєстратор вносить таку інформацію першого робочого дня, коли така технічна можливість наявна.</w:t>
      </w:r>
    </w:p>
    <w:p w:rsidR="00DB77D7" w:rsidRDefault="00DB77D7">
      <w:pPr>
        <w:spacing w:after="75"/>
        <w:ind w:firstLine="240"/>
        <w:jc w:val="both"/>
      </w:pPr>
      <w:bookmarkStart w:id="107" w:name="109"/>
      <w:bookmarkEnd w:id="107"/>
      <w:r>
        <w:rPr>
          <w:rFonts w:ascii="Arial" w:hAnsi="Arial"/>
          <w:color w:val="000000"/>
          <w:sz w:val="18"/>
        </w:rPr>
        <w:t>8. Реєстрація об'єкта Державного реєстру здійснюється шляхом внесення в Державний реєстр даних про рішення про державну реєстрацію об'єкта з автоматичним присвоєнням реєстрового номеру.</w:t>
      </w:r>
    </w:p>
    <w:p w:rsidR="00DB77D7" w:rsidRDefault="00DB77D7">
      <w:pPr>
        <w:spacing w:after="75"/>
        <w:ind w:firstLine="240"/>
        <w:jc w:val="both"/>
      </w:pPr>
      <w:bookmarkStart w:id="108" w:name="110"/>
      <w:bookmarkEnd w:id="108"/>
      <w:r>
        <w:rPr>
          <w:rFonts w:ascii="Arial" w:hAnsi="Arial"/>
          <w:color w:val="000000"/>
          <w:sz w:val="18"/>
        </w:rPr>
        <w:t>9. Відомості до Державного реєстру про реєстрацію об'єкта вносяться безстроково.</w:t>
      </w:r>
    </w:p>
    <w:p w:rsidR="00DB77D7" w:rsidRDefault="00DB77D7">
      <w:pPr>
        <w:spacing w:after="75"/>
        <w:ind w:firstLine="240"/>
        <w:jc w:val="both"/>
      </w:pPr>
      <w:bookmarkStart w:id="109" w:name="111"/>
      <w:bookmarkEnd w:id="109"/>
      <w:r>
        <w:rPr>
          <w:rFonts w:ascii="Arial" w:hAnsi="Arial"/>
          <w:color w:val="000000"/>
          <w:sz w:val="18"/>
        </w:rPr>
        <w:t xml:space="preserve">10. Виправлення помилок в реєстрових даних допускається відповідно до </w:t>
      </w:r>
      <w:r>
        <w:rPr>
          <w:rFonts w:ascii="Arial" w:hAnsi="Arial"/>
          <w:color w:val="293A55"/>
          <w:sz w:val="18"/>
        </w:rPr>
        <w:t>статті 35 Закону України "Про публічні електронні реєстри"</w:t>
      </w:r>
      <w:r>
        <w:rPr>
          <w:rFonts w:ascii="Arial" w:hAnsi="Arial"/>
          <w:color w:val="000000"/>
          <w:sz w:val="18"/>
        </w:rPr>
        <w:t>.</w:t>
      </w:r>
    </w:p>
    <w:p w:rsidR="00DB77D7" w:rsidRDefault="00DB77D7">
      <w:pPr>
        <w:pStyle w:val="Heading3"/>
        <w:spacing w:after="225"/>
        <w:jc w:val="center"/>
      </w:pPr>
      <w:bookmarkStart w:id="110" w:name="112"/>
      <w:bookmarkEnd w:id="110"/>
      <w:r>
        <w:rPr>
          <w:rFonts w:ascii="Arial" w:hAnsi="Arial"/>
          <w:color w:val="000000"/>
          <w:sz w:val="26"/>
        </w:rPr>
        <w:t>III. Доступ та захист інформації в Державному реєстрі</w:t>
      </w:r>
    </w:p>
    <w:p w:rsidR="00DB77D7" w:rsidRDefault="00DB77D7">
      <w:pPr>
        <w:spacing w:after="75"/>
        <w:ind w:firstLine="240"/>
        <w:jc w:val="both"/>
      </w:pPr>
      <w:bookmarkStart w:id="111" w:name="113"/>
      <w:bookmarkEnd w:id="111"/>
      <w:r>
        <w:rPr>
          <w:rFonts w:ascii="Arial" w:hAnsi="Arial"/>
          <w:color w:val="000000"/>
          <w:sz w:val="18"/>
        </w:rPr>
        <w:t>1. Вимоги до системи управління ризиками Державного реєстру та інформування суб'єктів інформаційної взаємодії і власника Державного реєстру про порушення цілісності реєстрової інформації, її несанкціонованої обробки визначаються відповідно до законодавства про захист інформації в інформаційно-комунікаційних системах та про захист персональних даних.</w:t>
      </w:r>
    </w:p>
    <w:p w:rsidR="00DB77D7" w:rsidRDefault="00DB77D7">
      <w:pPr>
        <w:spacing w:after="75"/>
        <w:ind w:firstLine="240"/>
        <w:jc w:val="both"/>
      </w:pPr>
      <w:bookmarkStart w:id="112" w:name="114"/>
      <w:bookmarkEnd w:id="112"/>
      <w:r>
        <w:rPr>
          <w:rFonts w:ascii="Arial" w:hAnsi="Arial"/>
          <w:color w:val="000000"/>
          <w:sz w:val="18"/>
        </w:rPr>
        <w:t xml:space="preserve">2. Користування інформацією Державного реєстру здійснюється у порядку спеціального доступу та електронної інформаційної взаємодії між публічними електронними реєстрами відповідно до </w:t>
      </w:r>
      <w:r>
        <w:rPr>
          <w:rFonts w:ascii="Arial" w:hAnsi="Arial"/>
          <w:color w:val="293A55"/>
          <w:sz w:val="18"/>
        </w:rPr>
        <w:t>статті 34 Закону України "Про публічні електронні реєстри"</w:t>
      </w:r>
      <w:r>
        <w:rPr>
          <w:rFonts w:ascii="Arial" w:hAnsi="Arial"/>
          <w:color w:val="000000"/>
          <w:sz w:val="18"/>
        </w:rPr>
        <w:t xml:space="preserve"> та прав доступу користувачів.</w:t>
      </w:r>
    </w:p>
    <w:p w:rsidR="00DB77D7" w:rsidRDefault="00DB77D7">
      <w:pPr>
        <w:spacing w:after="75"/>
        <w:ind w:firstLine="240"/>
        <w:jc w:val="both"/>
      </w:pPr>
      <w:bookmarkStart w:id="113" w:name="115"/>
      <w:bookmarkEnd w:id="113"/>
      <w:r>
        <w:rPr>
          <w:rFonts w:ascii="Arial" w:hAnsi="Arial"/>
          <w:color w:val="000000"/>
          <w:sz w:val="18"/>
        </w:rPr>
        <w:t>3. Неавторизований (загальний доступ) до Державного реєстру здійснюється на офіційному вебсайті МОЗ у відкритому та безоплатному доступі.</w:t>
      </w:r>
    </w:p>
    <w:p w:rsidR="00DB77D7" w:rsidRDefault="00DB77D7">
      <w:pPr>
        <w:spacing w:after="75"/>
        <w:ind w:firstLine="240"/>
        <w:jc w:val="both"/>
      </w:pPr>
      <w:bookmarkStart w:id="114" w:name="116"/>
      <w:bookmarkEnd w:id="114"/>
      <w:r>
        <w:rPr>
          <w:rFonts w:ascii="Arial" w:hAnsi="Arial"/>
          <w:color w:val="000000"/>
          <w:sz w:val="18"/>
        </w:rPr>
        <w:t>4. У відкритому доступі, за винятком відомостей/документів, що є конфіденційними, відображаються наступні дані з Державного реєстру:</w:t>
      </w:r>
    </w:p>
    <w:p w:rsidR="00DB77D7" w:rsidRDefault="00DB77D7">
      <w:pPr>
        <w:spacing w:after="75"/>
        <w:ind w:firstLine="240"/>
        <w:jc w:val="both"/>
      </w:pPr>
      <w:bookmarkStart w:id="115" w:name="117"/>
      <w:bookmarkEnd w:id="115"/>
      <w:r>
        <w:rPr>
          <w:rFonts w:ascii="Arial" w:hAnsi="Arial"/>
          <w:color w:val="000000"/>
          <w:sz w:val="18"/>
        </w:rPr>
        <w:t>назва об'єкта;</w:t>
      </w:r>
    </w:p>
    <w:p w:rsidR="00DB77D7" w:rsidRDefault="00DB77D7">
      <w:pPr>
        <w:spacing w:after="75"/>
        <w:ind w:firstLine="240"/>
        <w:jc w:val="both"/>
      </w:pPr>
      <w:bookmarkStart w:id="116" w:name="118"/>
      <w:bookmarkEnd w:id="116"/>
      <w:r>
        <w:rPr>
          <w:rFonts w:ascii="Arial" w:hAnsi="Arial"/>
          <w:color w:val="000000"/>
          <w:sz w:val="18"/>
        </w:rPr>
        <w:t>код об'єкта;</w:t>
      </w:r>
    </w:p>
    <w:p w:rsidR="00DB77D7" w:rsidRDefault="00DB77D7">
      <w:pPr>
        <w:spacing w:after="75"/>
        <w:ind w:firstLine="240"/>
        <w:jc w:val="both"/>
      </w:pPr>
      <w:bookmarkStart w:id="117" w:name="119"/>
      <w:bookmarkEnd w:id="117"/>
      <w:r>
        <w:rPr>
          <w:rFonts w:ascii="Arial" w:hAnsi="Arial"/>
          <w:color w:val="000000"/>
          <w:sz w:val="18"/>
        </w:rPr>
        <w:t>реєстровий номер об'єкта;</w:t>
      </w:r>
    </w:p>
    <w:p w:rsidR="00DB77D7" w:rsidRDefault="00DB77D7">
      <w:pPr>
        <w:spacing w:after="75"/>
        <w:ind w:firstLine="240"/>
        <w:jc w:val="both"/>
      </w:pPr>
      <w:bookmarkStart w:id="118" w:name="120"/>
      <w:bookmarkEnd w:id="118"/>
      <w:r>
        <w:rPr>
          <w:rFonts w:ascii="Arial" w:hAnsi="Arial"/>
          <w:color w:val="000000"/>
          <w:sz w:val="18"/>
        </w:rPr>
        <w:t>про специфікацію об'єкта;</w:t>
      </w:r>
    </w:p>
    <w:p w:rsidR="00DB77D7" w:rsidRDefault="00DB77D7">
      <w:pPr>
        <w:spacing w:after="75"/>
        <w:ind w:firstLine="240"/>
        <w:jc w:val="both"/>
      </w:pPr>
      <w:bookmarkStart w:id="119" w:name="121"/>
      <w:bookmarkEnd w:id="119"/>
      <w:r>
        <w:rPr>
          <w:rFonts w:ascii="Arial" w:hAnsi="Arial"/>
          <w:color w:val="000000"/>
          <w:sz w:val="18"/>
        </w:rPr>
        <w:t>про умови використання об'єкта;</w:t>
      </w:r>
    </w:p>
    <w:p w:rsidR="00DB77D7" w:rsidRDefault="00DB77D7">
      <w:pPr>
        <w:spacing w:after="75"/>
        <w:ind w:firstLine="240"/>
        <w:jc w:val="both"/>
      </w:pPr>
      <w:bookmarkStart w:id="120" w:name="122"/>
      <w:bookmarkEnd w:id="120"/>
      <w:r>
        <w:rPr>
          <w:rFonts w:ascii="Arial" w:hAnsi="Arial"/>
          <w:color w:val="000000"/>
          <w:sz w:val="18"/>
        </w:rPr>
        <w:t>про рішення МОЗ про державну реєстрацію об'єкта;</w:t>
      </w:r>
    </w:p>
    <w:p w:rsidR="00DB77D7" w:rsidRDefault="00DB77D7">
      <w:pPr>
        <w:spacing w:after="75"/>
        <w:ind w:firstLine="240"/>
        <w:jc w:val="both"/>
      </w:pPr>
      <w:bookmarkStart w:id="121" w:name="123"/>
      <w:bookmarkEnd w:id="121"/>
      <w:r>
        <w:rPr>
          <w:rFonts w:ascii="Arial" w:hAnsi="Arial"/>
          <w:color w:val="000000"/>
          <w:sz w:val="18"/>
        </w:rPr>
        <w:t>про інші рішення МОЗ;</w:t>
      </w:r>
    </w:p>
    <w:p w:rsidR="00DB77D7" w:rsidRDefault="00DB77D7">
      <w:pPr>
        <w:spacing w:after="75"/>
        <w:ind w:firstLine="240"/>
        <w:jc w:val="both"/>
      </w:pPr>
      <w:bookmarkStart w:id="122" w:name="124"/>
      <w:bookmarkEnd w:id="122"/>
      <w:r>
        <w:rPr>
          <w:rFonts w:ascii="Arial" w:hAnsi="Arial"/>
          <w:color w:val="000000"/>
          <w:sz w:val="18"/>
        </w:rPr>
        <w:t>науковий висновок щодо безпечності об'єктів за результатами проведення наукової оцінки безпечності об'єкта (оцінки ризику);</w:t>
      </w:r>
    </w:p>
    <w:p w:rsidR="00DB77D7" w:rsidRDefault="00DB77D7">
      <w:pPr>
        <w:spacing w:after="75"/>
        <w:ind w:firstLine="240"/>
        <w:jc w:val="both"/>
      </w:pPr>
      <w:bookmarkStart w:id="123" w:name="125"/>
      <w:bookmarkEnd w:id="123"/>
      <w:r>
        <w:rPr>
          <w:rFonts w:ascii="Arial" w:hAnsi="Arial"/>
          <w:color w:val="000000"/>
          <w:sz w:val="18"/>
        </w:rPr>
        <w:t>про оператора ринку харчових продуктів, на користь якого зареєстрована сировина для виробництва коптильних ароматизаторів (повне найменування для юридичних осіб прізвище, власне ім'я, по батькові (за наявності) для фізичної особи - підприємця та місцезнаходження, номер телефону, адреса електронної пошти).</w:t>
      </w:r>
    </w:p>
    <w:p w:rsidR="00DB77D7" w:rsidRDefault="00DB77D7">
      <w:pPr>
        <w:spacing w:after="75"/>
        <w:ind w:firstLine="240"/>
        <w:jc w:val="both"/>
      </w:pPr>
      <w:bookmarkStart w:id="124" w:name="126"/>
      <w:bookmarkEnd w:id="124"/>
      <w:r>
        <w:rPr>
          <w:rFonts w:ascii="Arial" w:hAnsi="Arial"/>
          <w:color w:val="000000"/>
          <w:sz w:val="18"/>
        </w:rPr>
        <w:t xml:space="preserve">5. Обробка та захист персональних даних, інших реєстрових даних та інформації в процесі державної реєстрації засобів здійснюється відповідно до </w:t>
      </w:r>
      <w:r>
        <w:rPr>
          <w:rFonts w:ascii="Arial" w:hAnsi="Arial"/>
          <w:color w:val="293A55"/>
          <w:sz w:val="18"/>
        </w:rPr>
        <w:t>законів України "Про інформацію"</w:t>
      </w:r>
      <w:r>
        <w:rPr>
          <w:rFonts w:ascii="Arial" w:hAnsi="Arial"/>
          <w:color w:val="000000"/>
          <w:sz w:val="18"/>
        </w:rPr>
        <w:t xml:space="preserve">, </w:t>
      </w:r>
      <w:r>
        <w:rPr>
          <w:rFonts w:ascii="Arial" w:hAnsi="Arial"/>
          <w:color w:val="293A55"/>
          <w:sz w:val="18"/>
        </w:rPr>
        <w:t>"Про доступ до публічної інформації"</w:t>
      </w:r>
      <w:r>
        <w:rPr>
          <w:rFonts w:ascii="Arial" w:hAnsi="Arial"/>
          <w:color w:val="000000"/>
          <w:sz w:val="18"/>
        </w:rPr>
        <w:t xml:space="preserve">, </w:t>
      </w:r>
      <w:r>
        <w:rPr>
          <w:rFonts w:ascii="Arial" w:hAnsi="Arial"/>
          <w:color w:val="293A55"/>
          <w:sz w:val="18"/>
        </w:rPr>
        <w:t>"Про захист персональних даних"</w:t>
      </w:r>
      <w:r>
        <w:rPr>
          <w:rFonts w:ascii="Arial" w:hAnsi="Arial"/>
          <w:color w:val="000000"/>
          <w:sz w:val="18"/>
        </w:rPr>
        <w:t xml:space="preserve">, </w:t>
      </w:r>
      <w:r>
        <w:rPr>
          <w:rFonts w:ascii="Arial" w:hAnsi="Arial"/>
          <w:color w:val="293A55"/>
          <w:sz w:val="18"/>
        </w:rPr>
        <w:t>"Про захист інформації в інформаційно-комунікаційних системах"</w:t>
      </w:r>
      <w:r>
        <w:rPr>
          <w:rFonts w:ascii="Arial" w:hAnsi="Arial"/>
          <w:color w:val="000000"/>
          <w:sz w:val="18"/>
        </w:rPr>
        <w:t xml:space="preserve">, </w:t>
      </w:r>
      <w:r>
        <w:rPr>
          <w:rFonts w:ascii="Arial" w:hAnsi="Arial"/>
          <w:color w:val="293A55"/>
          <w:sz w:val="18"/>
        </w:rPr>
        <w:t>"Про основні засади забезпечення кібербезпеки України"</w:t>
      </w:r>
      <w:r>
        <w:rPr>
          <w:rFonts w:ascii="Arial" w:hAnsi="Arial"/>
          <w:color w:val="000000"/>
          <w:sz w:val="18"/>
        </w:rPr>
        <w:t xml:space="preserve">, </w:t>
      </w:r>
      <w:r>
        <w:rPr>
          <w:rFonts w:ascii="Arial" w:hAnsi="Arial"/>
          <w:color w:val="293A55"/>
          <w:sz w:val="18"/>
        </w:rPr>
        <w:t>"Про публічні електронні реєстри"</w:t>
      </w:r>
      <w:r>
        <w:rPr>
          <w:rFonts w:ascii="Arial" w:hAnsi="Arial"/>
          <w:color w:val="000000"/>
          <w:sz w:val="18"/>
        </w:rPr>
        <w:t>.</w:t>
      </w:r>
    </w:p>
    <w:p w:rsidR="00DB77D7" w:rsidRDefault="00DB77D7">
      <w:pPr>
        <w:spacing w:after="75"/>
        <w:ind w:firstLine="240"/>
        <w:jc w:val="both"/>
      </w:pPr>
      <w:bookmarkStart w:id="125" w:name="127"/>
      <w:bookmarkEnd w:id="125"/>
      <w:r>
        <w:rPr>
          <w:rFonts w:ascii="Arial" w:hAnsi="Arial"/>
          <w:color w:val="000000"/>
          <w:sz w:val="18"/>
        </w:rPr>
        <w:t xml:space="preserve"> </w:t>
      </w:r>
    </w:p>
    <w:tbl>
      <w:tblPr>
        <w:tblW w:w="0" w:type="auto"/>
        <w:tblCellSpacing w:w="0" w:type="auto"/>
        <w:tblBorders>
          <w:top w:val="single" w:sz="8" w:space="0" w:color="E5E2FF"/>
        </w:tblBorders>
        <w:tblLook w:val="00A0"/>
      </w:tblPr>
      <w:tblGrid>
        <w:gridCol w:w="4633"/>
        <w:gridCol w:w="4610"/>
      </w:tblGrid>
      <w:tr w:rsidR="00DB77D7" w:rsidRPr="005F58D7">
        <w:trPr>
          <w:trHeight w:val="30"/>
          <w:tblCellSpacing w:w="0" w:type="auto"/>
        </w:trPr>
        <w:tc>
          <w:tcPr>
            <w:tcW w:w="4845" w:type="dxa"/>
            <w:tcBorders>
              <w:top w:val="single" w:sz="8" w:space="0" w:color="E5E2FF"/>
            </w:tcBorders>
            <w:vAlign w:val="center"/>
          </w:tcPr>
          <w:p w:rsidR="00DB77D7" w:rsidRPr="005F58D7" w:rsidRDefault="00DB77D7">
            <w:pPr>
              <w:spacing w:after="75"/>
              <w:jc w:val="center"/>
            </w:pPr>
            <w:bookmarkStart w:id="126" w:name="128"/>
            <w:bookmarkEnd w:id="126"/>
            <w:r w:rsidRPr="005F58D7">
              <w:rPr>
                <w:rFonts w:ascii="Arial" w:hAnsi="Arial"/>
                <w:b/>
                <w:color w:val="000000"/>
                <w:sz w:val="15"/>
              </w:rPr>
              <w:t>Директор Департаменту цифрових</w:t>
            </w:r>
            <w:r w:rsidRPr="005F58D7">
              <w:br/>
            </w:r>
            <w:r w:rsidRPr="005F58D7">
              <w:rPr>
                <w:rFonts w:ascii="Arial" w:hAnsi="Arial"/>
                <w:b/>
                <w:color w:val="000000"/>
                <w:sz w:val="15"/>
              </w:rPr>
              <w:t>трансформацій в охороні здоров'я</w:t>
            </w:r>
          </w:p>
        </w:tc>
        <w:tc>
          <w:tcPr>
            <w:tcW w:w="4845" w:type="dxa"/>
            <w:tcBorders>
              <w:top w:val="single" w:sz="8" w:space="0" w:color="E5E2FF"/>
            </w:tcBorders>
            <w:vAlign w:val="center"/>
          </w:tcPr>
          <w:p w:rsidR="00DB77D7" w:rsidRPr="005F58D7" w:rsidRDefault="00DB77D7">
            <w:pPr>
              <w:spacing w:after="75"/>
              <w:jc w:val="center"/>
            </w:pPr>
            <w:bookmarkStart w:id="127" w:name="129"/>
            <w:bookmarkEnd w:id="127"/>
            <w:r w:rsidRPr="005F58D7">
              <w:rPr>
                <w:rFonts w:ascii="Arial" w:hAnsi="Arial"/>
                <w:b/>
                <w:color w:val="000000"/>
                <w:sz w:val="15"/>
              </w:rPr>
              <w:t>Дмитро ЛУК'ЯНОВ</w:t>
            </w:r>
          </w:p>
        </w:tc>
      </w:tr>
    </w:tbl>
    <w:p w:rsidR="00DB77D7" w:rsidRPr="008E1668" w:rsidRDefault="00DB77D7">
      <w:pPr>
        <w:rPr>
          <w:lang w:val="ru-RU"/>
        </w:rPr>
      </w:pPr>
      <w:bookmarkStart w:id="128" w:name="130"/>
      <w:bookmarkEnd w:id="128"/>
    </w:p>
    <w:sectPr w:rsidR="00DB77D7" w:rsidRPr="008E1668" w:rsidSect="00982B6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E706046"/>
    <w:multiLevelType w:val="hybridMultilevel"/>
    <w:tmpl w:val="336E8F2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2B6B"/>
    <w:rsid w:val="00341EBD"/>
    <w:rsid w:val="005F58D7"/>
    <w:rsid w:val="008E1668"/>
    <w:rsid w:val="00982B6B"/>
    <w:rsid w:val="00DB77D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uk-UA" w:eastAsia="uk-UA"/>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982B6B"/>
    <w:rPr>
      <w:rFonts w:cs="Times New Roman"/>
      <w:color w:val="0000FF"/>
      <w:u w:val="single"/>
    </w:rPr>
  </w:style>
  <w:style w:type="table" w:styleId="TableGrid">
    <w:name w:val="Table Grid"/>
    <w:basedOn w:val="TableNormal"/>
    <w:uiPriority w:val="99"/>
    <w:rsid w:val="00982B6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paragraph" w:customStyle="1" w:styleId="DocDefaults">
    <w:name w:val="DocDefaults"/>
    <w:uiPriority w:val="99"/>
    <w:rsid w:val="00982B6B"/>
    <w:pPr>
      <w:spacing w:after="200" w:line="276" w:lineRule="auto"/>
    </w:pPr>
    <w:rPr>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2498</Words>
  <Characters>14240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docx4j</dc:creator>
  <cp:keywords/>
  <dc:description/>
  <cp:lastModifiedBy>Пользователь Windows</cp:lastModifiedBy>
  <cp:revision>2</cp:revision>
  <dcterms:created xsi:type="dcterms:W3CDTF">2025-07-05T07:15:00Z</dcterms:created>
  <dcterms:modified xsi:type="dcterms:W3CDTF">2025-07-05T07:15:00Z</dcterms:modified>
</cp:coreProperties>
</file>