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182E" w14:textId="77777777" w:rsidR="00D63AB6" w:rsidRDefault="00F31B23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 wp14:anchorId="1C617E66" wp14:editId="633ABE8F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269BE" w14:textId="77777777" w:rsidR="00D63AB6" w:rsidRDefault="00F31B23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14:paraId="222F4703" w14:textId="77777777" w:rsidR="00D63AB6" w:rsidRDefault="00F31B23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14:paraId="0AC3FF48" w14:textId="77777777" w:rsidR="00D63AB6" w:rsidRDefault="00F31B23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10 вересня 2025 р. N 1128</w:t>
      </w:r>
    </w:p>
    <w:p w14:paraId="1C2521AF" w14:textId="77777777" w:rsidR="00D63AB6" w:rsidRDefault="00F31B23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14:paraId="5789F6B6" w14:textId="77777777" w:rsidR="00D63AB6" w:rsidRDefault="00F31B23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 xml:space="preserve">Про затвердження Порядку ведення Єдиного </w:t>
      </w:r>
      <w:r>
        <w:rPr>
          <w:rFonts w:ascii="Arial" w:hAnsi="Arial"/>
          <w:color w:val="000000"/>
          <w:sz w:val="34"/>
        </w:rPr>
        <w:t xml:space="preserve">державного реєстру інтегрованих </w:t>
      </w:r>
      <w:proofErr w:type="spellStart"/>
      <w:r>
        <w:rPr>
          <w:rFonts w:ascii="Arial" w:hAnsi="Arial"/>
          <w:color w:val="000000"/>
          <w:sz w:val="34"/>
        </w:rPr>
        <w:t>довкіллєвих</w:t>
      </w:r>
      <w:proofErr w:type="spellEnd"/>
      <w:r>
        <w:rPr>
          <w:rFonts w:ascii="Arial" w:hAnsi="Arial"/>
          <w:color w:val="000000"/>
          <w:sz w:val="34"/>
        </w:rPr>
        <w:t xml:space="preserve"> дозволів</w:t>
      </w:r>
    </w:p>
    <w:p w14:paraId="62CA9089" w14:textId="77777777" w:rsidR="00D63AB6" w:rsidRDefault="00F31B23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 xml:space="preserve">Відповідно до абзацу шостого </w:t>
      </w:r>
      <w:r>
        <w:rPr>
          <w:rFonts w:ascii="Arial" w:hAnsi="Arial"/>
          <w:color w:val="293A55"/>
          <w:sz w:val="18"/>
        </w:rPr>
        <w:t>частини четвертої статті 26 Закону України "Про інтегроване запобігання та контроль промислового забруднення"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14:paraId="1017D19B" w14:textId="77777777" w:rsidR="00D63AB6" w:rsidRDefault="00F31B23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18"/>
        </w:rPr>
        <w:t>Затвердити Порядок веденн</w:t>
      </w:r>
      <w:r>
        <w:rPr>
          <w:rFonts w:ascii="Arial" w:hAnsi="Arial"/>
          <w:color w:val="000000"/>
          <w:sz w:val="18"/>
        </w:rPr>
        <w:t xml:space="preserve">я Єдиного державного реєстру інтегрованих </w:t>
      </w:r>
      <w:proofErr w:type="spellStart"/>
      <w:r>
        <w:rPr>
          <w:rFonts w:ascii="Arial" w:hAnsi="Arial"/>
          <w:color w:val="000000"/>
          <w:sz w:val="18"/>
        </w:rPr>
        <w:t>довкіллєвих</w:t>
      </w:r>
      <w:proofErr w:type="spellEnd"/>
      <w:r>
        <w:rPr>
          <w:rFonts w:ascii="Arial" w:hAnsi="Arial"/>
          <w:color w:val="000000"/>
          <w:sz w:val="18"/>
        </w:rPr>
        <w:t xml:space="preserve"> дозволів, що додається.</w:t>
      </w:r>
    </w:p>
    <w:p w14:paraId="7CD0E81E" w14:textId="77777777" w:rsidR="00D63AB6" w:rsidRDefault="00F31B23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0"/>
        <w:gridCol w:w="4633"/>
      </w:tblGrid>
      <w:tr w:rsidR="00D63AB6" w14:paraId="7BE94DB1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7565CBAB" w14:textId="77777777" w:rsidR="00D63AB6" w:rsidRDefault="00F31B23">
            <w:pPr>
              <w:spacing w:after="75"/>
              <w:jc w:val="center"/>
            </w:pPr>
            <w:bookmarkStart w:id="9" w:name="10"/>
            <w:bookmarkEnd w:id="8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14:paraId="5D435A3A" w14:textId="77777777" w:rsidR="00D63AB6" w:rsidRDefault="00F31B23">
            <w:pPr>
              <w:spacing w:after="75"/>
              <w:jc w:val="center"/>
            </w:pPr>
            <w:bookmarkStart w:id="10" w:name="11"/>
            <w:bookmarkEnd w:id="9"/>
            <w:r>
              <w:rPr>
                <w:rFonts w:ascii="Arial" w:hAnsi="Arial"/>
                <w:b/>
                <w:color w:val="000000"/>
                <w:sz w:val="15"/>
              </w:rPr>
              <w:t>Ю. СВИРИДЕНКО</w:t>
            </w:r>
          </w:p>
        </w:tc>
        <w:bookmarkEnd w:id="10"/>
      </w:tr>
    </w:tbl>
    <w:p w14:paraId="40566B59" w14:textId="77777777" w:rsidR="00D63AB6" w:rsidRDefault="00F31B23">
      <w:pPr>
        <w:spacing w:after="75"/>
        <w:ind w:firstLine="240"/>
        <w:jc w:val="both"/>
      </w:pPr>
      <w:bookmarkStart w:id="11" w:name="12"/>
      <w:r>
        <w:rPr>
          <w:rFonts w:ascii="Arial" w:hAnsi="Arial"/>
          <w:color w:val="000000"/>
          <w:sz w:val="18"/>
        </w:rPr>
        <w:t>Інд. 75</w:t>
      </w:r>
    </w:p>
    <w:p w14:paraId="4E610C79" w14:textId="77777777" w:rsidR="00D63AB6" w:rsidRDefault="00F31B23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18"/>
        </w:rPr>
        <w:t xml:space="preserve"> </w:t>
      </w:r>
    </w:p>
    <w:p w14:paraId="7C28614F" w14:textId="77777777" w:rsidR="00D63AB6" w:rsidRDefault="00F31B23">
      <w:pPr>
        <w:spacing w:after="75"/>
        <w:ind w:firstLine="240"/>
        <w:jc w:val="right"/>
      </w:pPr>
      <w:bookmarkStart w:id="13" w:name="14"/>
      <w:bookmarkEnd w:id="12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10 вересня 2025 р. N 1128</w:t>
      </w:r>
    </w:p>
    <w:p w14:paraId="342A0E5C" w14:textId="77777777" w:rsidR="00D63AB6" w:rsidRDefault="00F31B23">
      <w:pPr>
        <w:pStyle w:val="3"/>
        <w:spacing w:after="225"/>
        <w:jc w:val="center"/>
      </w:pPr>
      <w:bookmarkStart w:id="14" w:name="15"/>
      <w:bookmarkEnd w:id="13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 xml:space="preserve">ведення Єдиного державного </w:t>
      </w:r>
      <w:r>
        <w:rPr>
          <w:rFonts w:ascii="Arial" w:hAnsi="Arial"/>
          <w:color w:val="000000"/>
          <w:sz w:val="26"/>
        </w:rPr>
        <w:t xml:space="preserve">реєстру інтегрованих </w:t>
      </w:r>
      <w:proofErr w:type="spellStart"/>
      <w:r>
        <w:rPr>
          <w:rFonts w:ascii="Arial" w:hAnsi="Arial"/>
          <w:color w:val="000000"/>
          <w:sz w:val="26"/>
        </w:rPr>
        <w:t>довкіллєвих</w:t>
      </w:r>
      <w:proofErr w:type="spellEnd"/>
      <w:r>
        <w:rPr>
          <w:rFonts w:ascii="Arial" w:hAnsi="Arial"/>
          <w:color w:val="000000"/>
          <w:sz w:val="26"/>
        </w:rPr>
        <w:t xml:space="preserve"> дозволів</w:t>
      </w:r>
    </w:p>
    <w:p w14:paraId="4C75A03C" w14:textId="77777777" w:rsidR="00D63AB6" w:rsidRDefault="00F31B23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18"/>
        </w:rPr>
        <w:t xml:space="preserve">1. Цей Порядок визначає механізм ведення Єдиного державного реєстру інтегрованих </w:t>
      </w:r>
      <w:proofErr w:type="spellStart"/>
      <w:r>
        <w:rPr>
          <w:rFonts w:ascii="Arial" w:hAnsi="Arial"/>
          <w:color w:val="000000"/>
          <w:sz w:val="18"/>
        </w:rPr>
        <w:t>довкіллєвих</w:t>
      </w:r>
      <w:proofErr w:type="spellEnd"/>
      <w:r>
        <w:rPr>
          <w:rFonts w:ascii="Arial" w:hAnsi="Arial"/>
          <w:color w:val="000000"/>
          <w:sz w:val="18"/>
        </w:rPr>
        <w:t xml:space="preserve"> дозволів (далі - Реєстр), інформаційного наповнення Реєстру та забезпечення доступу до нього.</w:t>
      </w:r>
    </w:p>
    <w:p w14:paraId="5790FC35" w14:textId="77777777" w:rsidR="00D63AB6" w:rsidRDefault="00F31B23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18"/>
        </w:rPr>
        <w:t xml:space="preserve">2. У цьому Порядку терміни </w:t>
      </w:r>
      <w:r>
        <w:rPr>
          <w:rFonts w:ascii="Arial" w:hAnsi="Arial"/>
          <w:color w:val="000000"/>
          <w:sz w:val="18"/>
        </w:rPr>
        <w:t>вживаються у такому значенні:</w:t>
      </w:r>
    </w:p>
    <w:p w14:paraId="702851FF" w14:textId="77777777" w:rsidR="00D63AB6" w:rsidRDefault="00F31B23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18"/>
        </w:rPr>
        <w:t>веб-портал Реєстру - це функціональний модуль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 xml:space="preserve">" (далі - 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 xml:space="preserve">) з відкритим доступом, призначений для офіційного оприлюднення документів та інформації у процесі видачі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 та експлуатації установки, а також іншої інформації у сфері запобігання, зменшення та контролю промислового забруднення;</w:t>
      </w:r>
    </w:p>
    <w:p w14:paraId="55DE8E2F" w14:textId="77777777" w:rsidR="00D63AB6" w:rsidRDefault="00F31B23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18"/>
        </w:rPr>
        <w:t xml:space="preserve">реєстраційний номер справи про інтегрований </w:t>
      </w:r>
      <w:proofErr w:type="spellStart"/>
      <w:r>
        <w:rPr>
          <w:rFonts w:ascii="Arial" w:hAnsi="Arial"/>
          <w:color w:val="000000"/>
          <w:sz w:val="18"/>
        </w:rPr>
        <w:t>довкіллєвий</w:t>
      </w:r>
      <w:proofErr w:type="spellEnd"/>
      <w:r>
        <w:rPr>
          <w:rFonts w:ascii="Arial" w:hAnsi="Arial"/>
          <w:color w:val="000000"/>
          <w:sz w:val="18"/>
        </w:rPr>
        <w:t xml:space="preserve"> дозвіл у Реєстрі (далі - реєстраційний номер справи) - уні</w:t>
      </w:r>
      <w:r>
        <w:rPr>
          <w:rFonts w:ascii="Arial" w:hAnsi="Arial"/>
          <w:color w:val="000000"/>
          <w:sz w:val="18"/>
        </w:rPr>
        <w:t xml:space="preserve">кальне цифрове позначення, яке складається з цифр, що утворюють числа натурального ряду, що автоматично присвоюється програмними засобами </w:t>
      </w:r>
      <w:proofErr w:type="spellStart"/>
      <w:r>
        <w:rPr>
          <w:rFonts w:ascii="Arial" w:hAnsi="Arial"/>
          <w:color w:val="000000"/>
          <w:sz w:val="18"/>
        </w:rPr>
        <w:t>ЕкоСистеми</w:t>
      </w:r>
      <w:proofErr w:type="spellEnd"/>
      <w:r>
        <w:rPr>
          <w:rFonts w:ascii="Arial" w:hAnsi="Arial"/>
          <w:color w:val="000000"/>
          <w:sz w:val="18"/>
        </w:rPr>
        <w:t xml:space="preserve"> під час формування справи в Реєстрі.</w:t>
      </w:r>
    </w:p>
    <w:p w14:paraId="5601864D" w14:textId="77777777" w:rsidR="00D63AB6" w:rsidRDefault="00F31B23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000000"/>
          <w:sz w:val="18"/>
        </w:rPr>
        <w:t xml:space="preserve">Інші терміни у цьому Порядку вживаються у значенні, наведеному в </w:t>
      </w:r>
      <w:r>
        <w:rPr>
          <w:rFonts w:ascii="Arial" w:hAnsi="Arial"/>
          <w:color w:val="293A55"/>
          <w:sz w:val="18"/>
        </w:rPr>
        <w:t>Закон</w:t>
      </w:r>
      <w:r>
        <w:rPr>
          <w:rFonts w:ascii="Arial" w:hAnsi="Arial"/>
          <w:color w:val="293A55"/>
          <w:sz w:val="18"/>
        </w:rPr>
        <w:t>ах України "Про інтегроване запобігання та контроль промислового забруднення"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адміністративну процедуру"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 xml:space="preserve">"Про публічні </w:t>
      </w:r>
      <w:r>
        <w:rPr>
          <w:rFonts w:ascii="Arial" w:hAnsi="Arial"/>
          <w:color w:val="293A55"/>
          <w:sz w:val="18"/>
        </w:rPr>
        <w:lastRenderedPageBreak/>
        <w:t>електронні реєстри"</w:t>
      </w:r>
      <w:r>
        <w:rPr>
          <w:rFonts w:ascii="Arial" w:hAnsi="Arial"/>
          <w:color w:val="000000"/>
          <w:sz w:val="18"/>
        </w:rPr>
        <w:t xml:space="preserve"> та Положенні про Єдину екологічну платформу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 xml:space="preserve">", затвердженому </w:t>
      </w:r>
      <w:r>
        <w:rPr>
          <w:rFonts w:ascii="Arial" w:hAnsi="Arial"/>
          <w:color w:val="293A55"/>
          <w:sz w:val="18"/>
        </w:rPr>
        <w:t xml:space="preserve">постановою Кабінету Міністрів України </w:t>
      </w:r>
      <w:r>
        <w:rPr>
          <w:rFonts w:ascii="Arial" w:hAnsi="Arial"/>
          <w:color w:val="293A55"/>
          <w:sz w:val="18"/>
        </w:rPr>
        <w:t>від 11 жовтня 2021 р. N 1065</w:t>
      </w:r>
      <w:r>
        <w:rPr>
          <w:rFonts w:ascii="Arial" w:hAnsi="Arial"/>
          <w:color w:val="000000"/>
          <w:sz w:val="18"/>
        </w:rPr>
        <w:t xml:space="preserve"> (Офіційний вісник України, 2021 р., N 82, ст. 5264). Термін "громадськість" вживається у значенні, наведеному в </w:t>
      </w:r>
      <w:r>
        <w:rPr>
          <w:rFonts w:ascii="Arial" w:hAnsi="Arial"/>
          <w:color w:val="293A55"/>
          <w:sz w:val="18"/>
        </w:rPr>
        <w:t>Законі України "Про оцінку впливу на довкілля"</w:t>
      </w:r>
      <w:r>
        <w:rPr>
          <w:rFonts w:ascii="Arial" w:hAnsi="Arial"/>
          <w:color w:val="000000"/>
          <w:sz w:val="18"/>
        </w:rPr>
        <w:t>.</w:t>
      </w:r>
    </w:p>
    <w:p w14:paraId="138A2106" w14:textId="77777777" w:rsidR="00D63AB6" w:rsidRDefault="00F31B23">
      <w:pPr>
        <w:spacing w:after="75"/>
        <w:ind w:firstLine="240"/>
        <w:jc w:val="both"/>
      </w:pPr>
      <w:bookmarkStart w:id="20" w:name="21"/>
      <w:bookmarkEnd w:id="19"/>
      <w:r>
        <w:rPr>
          <w:rFonts w:ascii="Arial" w:hAnsi="Arial"/>
          <w:color w:val="000000"/>
          <w:sz w:val="18"/>
        </w:rPr>
        <w:t>3. Реєстр створюється та ведеться з метою:</w:t>
      </w:r>
    </w:p>
    <w:p w14:paraId="3521AFFB" w14:textId="77777777" w:rsidR="00D63AB6" w:rsidRDefault="00F31B23">
      <w:pPr>
        <w:spacing w:after="75"/>
        <w:ind w:firstLine="240"/>
        <w:jc w:val="both"/>
      </w:pPr>
      <w:bookmarkStart w:id="21" w:name="22"/>
      <w:bookmarkEnd w:id="20"/>
      <w:r>
        <w:rPr>
          <w:rFonts w:ascii="Arial" w:hAnsi="Arial"/>
          <w:color w:val="000000"/>
          <w:sz w:val="18"/>
        </w:rPr>
        <w:t xml:space="preserve">забезпечення </w:t>
      </w:r>
      <w:r>
        <w:rPr>
          <w:rFonts w:ascii="Arial" w:hAnsi="Arial"/>
          <w:color w:val="000000"/>
          <w:sz w:val="18"/>
        </w:rPr>
        <w:t xml:space="preserve">електронної інформаційної взаємодії між оператором установки, Мінекономіки, компетентними органами, іншими органами державної влади, органами місцевого самоврядування та громадськістю у процесі видачі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 та експлуатації уста</w:t>
      </w:r>
      <w:r>
        <w:rPr>
          <w:rFonts w:ascii="Arial" w:hAnsi="Arial"/>
          <w:color w:val="000000"/>
          <w:sz w:val="18"/>
        </w:rPr>
        <w:t>новки;</w:t>
      </w:r>
    </w:p>
    <w:p w14:paraId="686910FD" w14:textId="77777777" w:rsidR="00D63AB6" w:rsidRDefault="00F31B23">
      <w:pPr>
        <w:spacing w:after="75"/>
        <w:ind w:firstLine="240"/>
        <w:jc w:val="both"/>
      </w:pPr>
      <w:bookmarkStart w:id="22" w:name="23"/>
      <w:bookmarkEnd w:id="21"/>
      <w:r>
        <w:rPr>
          <w:rFonts w:ascii="Arial" w:hAnsi="Arial"/>
          <w:color w:val="000000"/>
          <w:sz w:val="18"/>
        </w:rPr>
        <w:t xml:space="preserve">створення, збирання, накопичення, зберігання, обліку, захисту, відображення, оброблення, надання та оприлюднення інформації та документів у процесі видачі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дозволу, експлуатації установки, а також іншої інформації у сфері з</w:t>
      </w:r>
      <w:r>
        <w:rPr>
          <w:rFonts w:ascii="Arial" w:hAnsi="Arial"/>
          <w:color w:val="000000"/>
          <w:sz w:val="18"/>
        </w:rPr>
        <w:t>апобігання, зменшення та контролю промислового забруднення;</w:t>
      </w:r>
    </w:p>
    <w:p w14:paraId="21BDADD4" w14:textId="77777777" w:rsidR="00D63AB6" w:rsidRDefault="00F31B23">
      <w:pPr>
        <w:spacing w:after="75"/>
        <w:ind w:firstLine="240"/>
        <w:jc w:val="both"/>
      </w:pPr>
      <w:bookmarkStart w:id="23" w:name="24"/>
      <w:bookmarkEnd w:id="22"/>
      <w:r>
        <w:rPr>
          <w:rFonts w:ascii="Arial" w:hAnsi="Arial"/>
          <w:color w:val="000000"/>
          <w:sz w:val="18"/>
        </w:rPr>
        <w:t xml:space="preserve">забезпечення вільного доступу операторів установок, громадськості та інших заінтересованих сторін через веб-портал Реєстру до інформації та документів у процесі видачі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</w:t>
      </w:r>
      <w:r>
        <w:rPr>
          <w:rFonts w:ascii="Arial" w:hAnsi="Arial"/>
          <w:color w:val="000000"/>
          <w:sz w:val="18"/>
        </w:rPr>
        <w:t>озволу, експлуатації установки, а також іншої інформації у сфері запобігання, зменшення та контролю промислового забруднення.</w:t>
      </w:r>
    </w:p>
    <w:p w14:paraId="04C2516C" w14:textId="77777777" w:rsidR="00D63AB6" w:rsidRDefault="00F31B23">
      <w:pPr>
        <w:spacing w:after="75"/>
        <w:ind w:firstLine="240"/>
        <w:jc w:val="both"/>
      </w:pPr>
      <w:bookmarkStart w:id="24" w:name="25"/>
      <w:bookmarkEnd w:id="23"/>
      <w:r>
        <w:rPr>
          <w:rFonts w:ascii="Arial" w:hAnsi="Arial"/>
          <w:color w:val="000000"/>
          <w:sz w:val="18"/>
        </w:rPr>
        <w:t>4. Держателем та адміністратором Реєстру є Мінекономіки.</w:t>
      </w:r>
    </w:p>
    <w:p w14:paraId="2DBA4093" w14:textId="77777777" w:rsidR="00D63AB6" w:rsidRDefault="00F31B23">
      <w:pPr>
        <w:spacing w:after="75"/>
        <w:ind w:firstLine="240"/>
        <w:jc w:val="both"/>
      </w:pPr>
      <w:bookmarkStart w:id="25" w:name="26"/>
      <w:bookmarkEnd w:id="24"/>
      <w:r>
        <w:rPr>
          <w:rFonts w:ascii="Arial" w:hAnsi="Arial"/>
          <w:color w:val="000000"/>
          <w:sz w:val="18"/>
        </w:rPr>
        <w:t>Публічними реєстраторами Реєстру є посадові особи та особи, які перебуваю</w:t>
      </w:r>
      <w:r>
        <w:rPr>
          <w:rFonts w:ascii="Arial" w:hAnsi="Arial"/>
          <w:color w:val="000000"/>
          <w:sz w:val="18"/>
        </w:rPr>
        <w:t xml:space="preserve">ть у трудових відносинах з Мінекономіки та здійснюють внесення даних до Реєстру (далі - публічні реєстратори). Права та обов'язки публічних реєстраторів визначаються </w:t>
      </w:r>
      <w:r>
        <w:rPr>
          <w:rFonts w:ascii="Arial" w:hAnsi="Arial"/>
          <w:color w:val="293A55"/>
          <w:sz w:val="18"/>
        </w:rPr>
        <w:t>Законом України "Про публічні електронні реєстри"</w:t>
      </w:r>
      <w:r>
        <w:rPr>
          <w:rFonts w:ascii="Arial" w:hAnsi="Arial"/>
          <w:color w:val="000000"/>
          <w:sz w:val="18"/>
        </w:rPr>
        <w:t xml:space="preserve"> та цим Порядком.</w:t>
      </w:r>
    </w:p>
    <w:p w14:paraId="5D4C24E9" w14:textId="77777777" w:rsidR="00D63AB6" w:rsidRDefault="00F31B23">
      <w:pPr>
        <w:spacing w:after="75"/>
        <w:ind w:firstLine="240"/>
        <w:jc w:val="both"/>
      </w:pPr>
      <w:bookmarkStart w:id="26" w:name="27"/>
      <w:bookmarkEnd w:id="25"/>
      <w:r>
        <w:rPr>
          <w:rFonts w:ascii="Arial" w:hAnsi="Arial"/>
          <w:color w:val="000000"/>
          <w:sz w:val="18"/>
        </w:rPr>
        <w:t>Створювачами реєстрової</w:t>
      </w:r>
      <w:r>
        <w:rPr>
          <w:rFonts w:ascii="Arial" w:hAnsi="Arial"/>
          <w:color w:val="000000"/>
          <w:sz w:val="18"/>
        </w:rPr>
        <w:t xml:space="preserve"> інформації Реєстру є посадові особи та особи, які перебувають у трудових відносинах з компетентними органами, іншими органами виконавчої влади, органами місцевого самоврядування та операторами установок, а також представники громадськості, вимоги до яких </w:t>
      </w:r>
      <w:r>
        <w:rPr>
          <w:rFonts w:ascii="Arial" w:hAnsi="Arial"/>
          <w:color w:val="000000"/>
          <w:sz w:val="18"/>
        </w:rPr>
        <w:t xml:space="preserve">визначені </w:t>
      </w:r>
      <w:r>
        <w:rPr>
          <w:rFonts w:ascii="Arial" w:hAnsi="Arial"/>
          <w:color w:val="293A55"/>
          <w:sz w:val="18"/>
        </w:rPr>
        <w:t>Законом України "Про публічні електронні реєстри"</w:t>
      </w:r>
      <w:r>
        <w:rPr>
          <w:rFonts w:ascii="Arial" w:hAnsi="Arial"/>
          <w:color w:val="000000"/>
          <w:sz w:val="18"/>
        </w:rPr>
        <w:t xml:space="preserve"> (далі - створювачі реєстрової інформації).</w:t>
      </w:r>
    </w:p>
    <w:p w14:paraId="4D30F2DC" w14:textId="77777777" w:rsidR="00D63AB6" w:rsidRDefault="00F31B23">
      <w:pPr>
        <w:spacing w:after="75"/>
        <w:ind w:firstLine="240"/>
        <w:jc w:val="both"/>
      </w:pPr>
      <w:bookmarkStart w:id="27" w:name="28"/>
      <w:bookmarkEnd w:id="26"/>
      <w:r>
        <w:rPr>
          <w:rFonts w:ascii="Arial" w:hAnsi="Arial"/>
          <w:color w:val="000000"/>
          <w:sz w:val="18"/>
        </w:rPr>
        <w:t xml:space="preserve">5. Доступ до Реєстру здійснюється через </w:t>
      </w:r>
      <w:proofErr w:type="spellStart"/>
      <w:r>
        <w:rPr>
          <w:rFonts w:ascii="Arial" w:hAnsi="Arial"/>
          <w:color w:val="000000"/>
          <w:sz w:val="18"/>
        </w:rPr>
        <w:t>ЕкоСистему</w:t>
      </w:r>
      <w:proofErr w:type="spellEnd"/>
      <w:r>
        <w:rPr>
          <w:rFonts w:ascii="Arial" w:hAnsi="Arial"/>
          <w:color w:val="000000"/>
          <w:sz w:val="18"/>
        </w:rPr>
        <w:t>.</w:t>
      </w:r>
    </w:p>
    <w:p w14:paraId="69E1B132" w14:textId="77777777" w:rsidR="00D63AB6" w:rsidRDefault="00F31B23">
      <w:pPr>
        <w:spacing w:after="75"/>
        <w:ind w:firstLine="240"/>
        <w:jc w:val="both"/>
      </w:pPr>
      <w:bookmarkStart w:id="28" w:name="29"/>
      <w:bookmarkEnd w:id="27"/>
      <w:r>
        <w:rPr>
          <w:rFonts w:ascii="Arial" w:hAnsi="Arial"/>
          <w:color w:val="000000"/>
          <w:sz w:val="18"/>
        </w:rPr>
        <w:t xml:space="preserve">6. На документи, що вносяться до Реєстру, публічними реєстраторами та створювачами реєстрової інформації накладається кваліфікований електронний підпис відповідно до вимог </w:t>
      </w:r>
      <w:r>
        <w:rPr>
          <w:rFonts w:ascii="Arial" w:hAnsi="Arial"/>
          <w:color w:val="293A55"/>
          <w:sz w:val="18"/>
        </w:rPr>
        <w:t>Закону України "Про електронну ідентифікацію та електронні довірчі послуги"</w:t>
      </w:r>
      <w:r>
        <w:rPr>
          <w:rFonts w:ascii="Arial" w:hAnsi="Arial"/>
          <w:color w:val="000000"/>
          <w:sz w:val="18"/>
        </w:rPr>
        <w:t>.</w:t>
      </w:r>
    </w:p>
    <w:p w14:paraId="1257ABC0" w14:textId="77777777" w:rsidR="00D63AB6" w:rsidRDefault="00F31B23">
      <w:pPr>
        <w:spacing w:after="75"/>
        <w:ind w:firstLine="240"/>
        <w:jc w:val="both"/>
      </w:pPr>
      <w:bookmarkStart w:id="29" w:name="30"/>
      <w:bookmarkEnd w:id="28"/>
      <w:r>
        <w:rPr>
          <w:rFonts w:ascii="Arial" w:hAnsi="Arial"/>
          <w:color w:val="000000"/>
          <w:sz w:val="18"/>
        </w:rPr>
        <w:t>7. Елек</w:t>
      </w:r>
      <w:r>
        <w:rPr>
          <w:rFonts w:ascii="Arial" w:hAnsi="Arial"/>
          <w:color w:val="000000"/>
          <w:sz w:val="18"/>
        </w:rPr>
        <w:t>тронна інформаційна взаємодія між Реєстром та іншими державними електронними інформаційними ресурсами здійснюється засобами системи електронної взаємодії електронних ресурсів відповідно до вимог Порядку електронної (технічної та інформаційної) взаємодії, з</w:t>
      </w:r>
      <w:r>
        <w:rPr>
          <w:rFonts w:ascii="Arial" w:hAnsi="Arial"/>
          <w:color w:val="000000"/>
          <w:sz w:val="18"/>
        </w:rPr>
        <w:t xml:space="preserve">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8 вересня 2016 р. N 606 "Деякі питання електронної взаємодії електронних інформаційних ресурсів"</w:t>
      </w:r>
      <w:r>
        <w:rPr>
          <w:rFonts w:ascii="Arial" w:hAnsi="Arial"/>
          <w:color w:val="000000"/>
          <w:sz w:val="18"/>
        </w:rPr>
        <w:t xml:space="preserve"> (Офіційний вісник України, 2016 р., N 73, ст. 2455; 2023 р., N 11, ст. 721).</w:t>
      </w:r>
    </w:p>
    <w:p w14:paraId="48649D65" w14:textId="77777777" w:rsidR="00D63AB6" w:rsidRDefault="00F31B23">
      <w:pPr>
        <w:spacing w:after="75"/>
        <w:ind w:firstLine="240"/>
        <w:jc w:val="both"/>
      </w:pPr>
      <w:bookmarkStart w:id="30" w:name="31"/>
      <w:bookmarkEnd w:id="29"/>
      <w:r>
        <w:rPr>
          <w:rFonts w:ascii="Arial" w:hAnsi="Arial"/>
          <w:color w:val="000000"/>
          <w:sz w:val="18"/>
        </w:rPr>
        <w:t>У разі відсутності технічно</w:t>
      </w:r>
      <w:r>
        <w:rPr>
          <w:rFonts w:ascii="Arial" w:hAnsi="Arial"/>
          <w:color w:val="000000"/>
          <w:sz w:val="18"/>
        </w:rPr>
        <w:t>ї можливості передачі даних з використанням системи електронної взаємодії електронних ресурсів електронна інформаційна взаємодія суб'єктів електронної взаємодії здійснюється з використанням інших інформаційно-комунікаційних систем із дотриманням вимог щодо</w:t>
      </w:r>
      <w:r>
        <w:rPr>
          <w:rFonts w:ascii="Arial" w:hAnsi="Arial"/>
          <w:color w:val="000000"/>
          <w:sz w:val="18"/>
        </w:rPr>
        <w:t xml:space="preserve"> захисту інформації відповідно до </w:t>
      </w:r>
      <w:r>
        <w:rPr>
          <w:rFonts w:ascii="Arial" w:hAnsi="Arial"/>
          <w:color w:val="293A55"/>
          <w:sz w:val="18"/>
        </w:rPr>
        <w:t>статті 8 Закону України "Про захист інформації в інформаційно-комунікаційних системах"</w:t>
      </w:r>
      <w:r>
        <w:rPr>
          <w:rFonts w:ascii="Arial" w:hAnsi="Arial"/>
          <w:color w:val="000000"/>
          <w:sz w:val="18"/>
        </w:rPr>
        <w:t>.</w:t>
      </w:r>
    </w:p>
    <w:p w14:paraId="56F711D1" w14:textId="77777777" w:rsidR="00D63AB6" w:rsidRDefault="00F31B23">
      <w:pPr>
        <w:spacing w:after="75"/>
        <w:ind w:firstLine="240"/>
        <w:jc w:val="both"/>
      </w:pPr>
      <w:bookmarkStart w:id="31" w:name="32"/>
      <w:bookmarkEnd w:id="30"/>
      <w:r>
        <w:rPr>
          <w:rFonts w:ascii="Arial" w:hAnsi="Arial"/>
          <w:color w:val="000000"/>
          <w:sz w:val="18"/>
        </w:rPr>
        <w:t xml:space="preserve">8. Створення, подання та внесення інформації та документів до Реєстру публічними реєстраторами та створювачами реєстрової інформації, </w:t>
      </w:r>
      <w:r>
        <w:rPr>
          <w:rFonts w:ascii="Arial" w:hAnsi="Arial"/>
          <w:color w:val="000000"/>
          <w:sz w:val="18"/>
        </w:rPr>
        <w:t xml:space="preserve">а також електронна взаємодія між ними в процесі видачі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 та експлуатації установки здійснюється через електронний кабінет користувача.</w:t>
      </w:r>
    </w:p>
    <w:p w14:paraId="5F736EDE" w14:textId="77777777" w:rsidR="00D63AB6" w:rsidRDefault="00F31B23">
      <w:pPr>
        <w:spacing w:after="75"/>
        <w:ind w:firstLine="240"/>
        <w:jc w:val="both"/>
      </w:pPr>
      <w:bookmarkStart w:id="32" w:name="33"/>
      <w:bookmarkEnd w:id="31"/>
      <w:r>
        <w:rPr>
          <w:rFonts w:ascii="Arial" w:hAnsi="Arial"/>
          <w:color w:val="000000"/>
          <w:sz w:val="18"/>
        </w:rPr>
        <w:t>9. Електронний кабінет користувача забезпечує громадськості можливість реєстрації для уч</w:t>
      </w:r>
      <w:r>
        <w:rPr>
          <w:rFonts w:ascii="Arial" w:hAnsi="Arial"/>
          <w:color w:val="000000"/>
          <w:sz w:val="18"/>
        </w:rPr>
        <w:t xml:space="preserve">асті у громадських слуханнях, подання зауважень і пропозицій у процесі видачі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 (внесення змін до нього), а також адресного інформування про оприлюднення в Реєстрі інформації та документів.</w:t>
      </w:r>
    </w:p>
    <w:p w14:paraId="6A7122B9" w14:textId="77777777" w:rsidR="00D63AB6" w:rsidRDefault="00F31B23">
      <w:pPr>
        <w:spacing w:after="75"/>
        <w:ind w:firstLine="240"/>
        <w:jc w:val="both"/>
      </w:pPr>
      <w:bookmarkStart w:id="33" w:name="34"/>
      <w:bookmarkEnd w:id="32"/>
      <w:r>
        <w:rPr>
          <w:rFonts w:ascii="Arial" w:hAnsi="Arial"/>
          <w:color w:val="000000"/>
          <w:sz w:val="18"/>
        </w:rPr>
        <w:t>10. Доступ до електронного кабіне</w:t>
      </w:r>
      <w:r>
        <w:rPr>
          <w:rFonts w:ascii="Arial" w:hAnsi="Arial"/>
          <w:color w:val="000000"/>
          <w:sz w:val="18"/>
        </w:rPr>
        <w:t>ту користувача здійснюється після проходження публічними реєстраторами та створювачами реєстрової інформації електронної ідентифікації та автентифікації відповідно до Положення про Єдину екологічну платформу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 xml:space="preserve">", затвердженого </w:t>
      </w:r>
      <w:r>
        <w:rPr>
          <w:rFonts w:ascii="Arial" w:hAnsi="Arial"/>
          <w:color w:val="293A55"/>
          <w:sz w:val="18"/>
        </w:rPr>
        <w:t xml:space="preserve">постановою Кабінету </w:t>
      </w:r>
      <w:r>
        <w:rPr>
          <w:rFonts w:ascii="Arial" w:hAnsi="Arial"/>
          <w:color w:val="293A55"/>
          <w:sz w:val="18"/>
        </w:rPr>
        <w:t>Міністрів України від 11 жовтня 2021 р. N 1065</w:t>
      </w:r>
      <w:r>
        <w:rPr>
          <w:rFonts w:ascii="Arial" w:hAnsi="Arial"/>
          <w:color w:val="000000"/>
          <w:sz w:val="18"/>
        </w:rPr>
        <w:t>.</w:t>
      </w:r>
    </w:p>
    <w:p w14:paraId="114DF883" w14:textId="77777777" w:rsidR="00D63AB6" w:rsidRDefault="00F31B23">
      <w:pPr>
        <w:spacing w:after="75"/>
        <w:ind w:firstLine="240"/>
        <w:jc w:val="both"/>
      </w:pPr>
      <w:bookmarkStart w:id="34" w:name="35"/>
      <w:bookmarkEnd w:id="33"/>
      <w:r>
        <w:rPr>
          <w:rFonts w:ascii="Arial" w:hAnsi="Arial"/>
          <w:color w:val="000000"/>
          <w:sz w:val="18"/>
        </w:rPr>
        <w:t xml:space="preserve">11. Відомості про уповноважених осіб, які від імені користувача (юридичної особи, фізичної особи - підприємця) будуть мати доступ до електронного кабінету користувача, вносяться через електронний </w:t>
      </w:r>
      <w:r>
        <w:rPr>
          <w:rFonts w:ascii="Arial" w:hAnsi="Arial"/>
          <w:color w:val="000000"/>
          <w:sz w:val="18"/>
        </w:rPr>
        <w:lastRenderedPageBreak/>
        <w:t>кабінет кори</w:t>
      </w:r>
      <w:r>
        <w:rPr>
          <w:rFonts w:ascii="Arial" w:hAnsi="Arial"/>
          <w:color w:val="000000"/>
          <w:sz w:val="18"/>
        </w:rPr>
        <w:t xml:space="preserve">стувача </w:t>
      </w:r>
      <w:proofErr w:type="spellStart"/>
      <w:r>
        <w:rPr>
          <w:rFonts w:ascii="Arial" w:hAnsi="Arial"/>
          <w:color w:val="000000"/>
          <w:sz w:val="18"/>
        </w:rPr>
        <w:t>ЕкоСистеми</w:t>
      </w:r>
      <w:proofErr w:type="spellEnd"/>
      <w:r>
        <w:rPr>
          <w:rFonts w:ascii="Arial" w:hAnsi="Arial"/>
          <w:color w:val="000000"/>
          <w:sz w:val="18"/>
        </w:rPr>
        <w:t xml:space="preserve"> керівником юридичної особи користувача, а якщо користувачем є фізична особа - підприємець, - такою фізичною особою - підприємцем.</w:t>
      </w:r>
    </w:p>
    <w:p w14:paraId="7743833E" w14:textId="77777777" w:rsidR="00D63AB6" w:rsidRDefault="00F31B23">
      <w:pPr>
        <w:spacing w:after="75"/>
        <w:ind w:firstLine="240"/>
        <w:jc w:val="both"/>
      </w:pPr>
      <w:bookmarkStart w:id="35" w:name="36"/>
      <w:bookmarkEnd w:id="34"/>
      <w:r>
        <w:rPr>
          <w:rFonts w:ascii="Arial" w:hAnsi="Arial"/>
          <w:color w:val="000000"/>
          <w:sz w:val="18"/>
        </w:rPr>
        <w:t xml:space="preserve">12. Автоматичне повідомлення, що підтверджує факт і дату одержання Мінекономіки документів або інформації, </w:t>
      </w:r>
      <w:r>
        <w:rPr>
          <w:rFonts w:ascii="Arial" w:hAnsi="Arial"/>
          <w:color w:val="000000"/>
          <w:sz w:val="18"/>
        </w:rPr>
        <w:t>поданих створювачами реєстрової інформації, надсилається до електронного кабінету відповідному користувачу Реєстру.</w:t>
      </w:r>
    </w:p>
    <w:p w14:paraId="740ED090" w14:textId="77777777" w:rsidR="00D63AB6" w:rsidRDefault="00F31B23">
      <w:pPr>
        <w:spacing w:after="75"/>
        <w:ind w:firstLine="240"/>
        <w:jc w:val="both"/>
      </w:pPr>
      <w:bookmarkStart w:id="36" w:name="37"/>
      <w:bookmarkEnd w:id="35"/>
      <w:r>
        <w:rPr>
          <w:rFonts w:ascii="Arial" w:hAnsi="Arial"/>
          <w:color w:val="000000"/>
          <w:sz w:val="18"/>
        </w:rPr>
        <w:t>13. Вільний доступ операторів установок, громадськості та інших заінтересованих сторін до інформації та документів у процесі видачі інтегров</w:t>
      </w:r>
      <w:r>
        <w:rPr>
          <w:rFonts w:ascii="Arial" w:hAnsi="Arial"/>
          <w:color w:val="000000"/>
          <w:sz w:val="18"/>
        </w:rPr>
        <w:t xml:space="preserve">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дозволу, експлуатації установки, а також іншої інформації у сфері запобігання, зменшення та контролю промислового забруднення забезпечується через веб-портал Реєстру.</w:t>
      </w:r>
    </w:p>
    <w:p w14:paraId="77642C01" w14:textId="77777777" w:rsidR="00D63AB6" w:rsidRDefault="00F31B23">
      <w:pPr>
        <w:spacing w:after="75"/>
        <w:ind w:firstLine="240"/>
        <w:jc w:val="both"/>
      </w:pPr>
      <w:bookmarkStart w:id="37" w:name="38"/>
      <w:bookmarkEnd w:id="36"/>
      <w:r>
        <w:rPr>
          <w:rFonts w:ascii="Arial" w:hAnsi="Arial"/>
          <w:color w:val="000000"/>
          <w:sz w:val="18"/>
        </w:rPr>
        <w:t>14. Мовою ведення Реєстру є державна мова.</w:t>
      </w:r>
    </w:p>
    <w:p w14:paraId="58F920C4" w14:textId="77777777" w:rsidR="00D63AB6" w:rsidRDefault="00F31B23">
      <w:pPr>
        <w:spacing w:after="75"/>
        <w:ind w:firstLine="240"/>
        <w:jc w:val="both"/>
      </w:pPr>
      <w:bookmarkStart w:id="38" w:name="39"/>
      <w:bookmarkEnd w:id="37"/>
      <w:r>
        <w:rPr>
          <w:rFonts w:ascii="Arial" w:hAnsi="Arial"/>
          <w:color w:val="000000"/>
          <w:sz w:val="18"/>
        </w:rPr>
        <w:t>15. Програмні засоби Реєстр</w:t>
      </w:r>
      <w:r>
        <w:rPr>
          <w:rFonts w:ascii="Arial" w:hAnsi="Arial"/>
          <w:color w:val="000000"/>
          <w:sz w:val="18"/>
        </w:rPr>
        <w:t>у забезпечують неможливість виправлень вже внесеної інформації та документів. У разі необхідності внесення змін виправлена інформація вноситься додатково.</w:t>
      </w:r>
    </w:p>
    <w:p w14:paraId="686AE986" w14:textId="77777777" w:rsidR="00D63AB6" w:rsidRDefault="00F31B23">
      <w:pPr>
        <w:spacing w:after="75"/>
        <w:ind w:firstLine="240"/>
        <w:jc w:val="both"/>
      </w:pPr>
      <w:bookmarkStart w:id="39" w:name="40"/>
      <w:bookmarkEnd w:id="38"/>
      <w:r>
        <w:rPr>
          <w:rFonts w:ascii="Arial" w:hAnsi="Arial"/>
          <w:color w:val="000000"/>
          <w:sz w:val="18"/>
        </w:rPr>
        <w:t xml:space="preserve">16. Внесення до Реєстру заяви про отримання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 (внесення змін до ньог</w:t>
      </w:r>
      <w:r>
        <w:rPr>
          <w:rFonts w:ascii="Arial" w:hAnsi="Arial"/>
          <w:color w:val="000000"/>
          <w:sz w:val="18"/>
        </w:rPr>
        <w:t xml:space="preserve">о) супроводжується відкриттям реєстраційної справи та присвоєнням їй реєстраційного номера. Усі документи та інформація, що стосуються того самого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дозволу, в тому числі усі наступні заяви про отримання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>дозволу (внесення змін до нього), та документи, що створюються в процесі експлуатації установки на підставі цього дозволу, вносяться до Реєстру та оприлюднюються за тим самим реєстраційним номером справи.</w:t>
      </w:r>
    </w:p>
    <w:p w14:paraId="688DB037" w14:textId="77777777" w:rsidR="00D63AB6" w:rsidRDefault="00F31B23">
      <w:pPr>
        <w:spacing w:after="75"/>
        <w:ind w:firstLine="240"/>
        <w:jc w:val="both"/>
      </w:pPr>
      <w:bookmarkStart w:id="40" w:name="41"/>
      <w:bookmarkEnd w:id="39"/>
      <w:r>
        <w:rPr>
          <w:rFonts w:ascii="Arial" w:hAnsi="Arial"/>
          <w:color w:val="000000"/>
          <w:sz w:val="18"/>
        </w:rPr>
        <w:t>17. У реєстраційній справі зберігаються та оприлюдн</w:t>
      </w:r>
      <w:r>
        <w:rPr>
          <w:rFonts w:ascii="Arial" w:hAnsi="Arial"/>
          <w:color w:val="000000"/>
          <w:sz w:val="18"/>
        </w:rPr>
        <w:t xml:space="preserve">юються на веб-порталі Реєстру такі документи та інформація щодо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дозволу:</w:t>
      </w:r>
    </w:p>
    <w:p w14:paraId="1EAE1575" w14:textId="77777777" w:rsidR="00D63AB6" w:rsidRDefault="00F31B23">
      <w:pPr>
        <w:spacing w:after="75"/>
        <w:ind w:firstLine="240"/>
        <w:jc w:val="both"/>
      </w:pPr>
      <w:bookmarkStart w:id="41" w:name="42"/>
      <w:bookmarkEnd w:id="40"/>
      <w:r>
        <w:rPr>
          <w:rFonts w:ascii="Arial" w:hAnsi="Arial"/>
          <w:color w:val="000000"/>
          <w:sz w:val="18"/>
        </w:rPr>
        <w:t xml:space="preserve">1) заява про отримання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 (внесення змін до нього);</w:t>
      </w:r>
    </w:p>
    <w:p w14:paraId="1779FD6D" w14:textId="77777777" w:rsidR="00D63AB6" w:rsidRDefault="00F31B23">
      <w:pPr>
        <w:spacing w:after="75"/>
        <w:ind w:firstLine="240"/>
        <w:jc w:val="both"/>
      </w:pPr>
      <w:bookmarkStart w:id="42" w:name="43"/>
      <w:bookmarkEnd w:id="41"/>
      <w:r>
        <w:rPr>
          <w:rFonts w:ascii="Arial" w:hAnsi="Arial"/>
          <w:color w:val="000000"/>
          <w:sz w:val="18"/>
        </w:rPr>
        <w:t xml:space="preserve">2) заява про внесення змін до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 за спро</w:t>
      </w:r>
      <w:r>
        <w:rPr>
          <w:rFonts w:ascii="Arial" w:hAnsi="Arial"/>
          <w:color w:val="000000"/>
          <w:sz w:val="18"/>
        </w:rPr>
        <w:t>щеною процедурою;</w:t>
      </w:r>
    </w:p>
    <w:p w14:paraId="3DFC02DC" w14:textId="77777777" w:rsidR="00D63AB6" w:rsidRDefault="00F31B23">
      <w:pPr>
        <w:spacing w:after="75"/>
        <w:ind w:firstLine="240"/>
        <w:jc w:val="both"/>
      </w:pPr>
      <w:bookmarkStart w:id="43" w:name="44"/>
      <w:bookmarkEnd w:id="42"/>
      <w:r>
        <w:rPr>
          <w:rFonts w:ascii="Arial" w:hAnsi="Arial"/>
          <w:color w:val="000000"/>
          <w:sz w:val="18"/>
        </w:rPr>
        <w:t>3) базовий звіт;</w:t>
      </w:r>
    </w:p>
    <w:p w14:paraId="0806779C" w14:textId="77777777" w:rsidR="00D63AB6" w:rsidRDefault="00F31B23">
      <w:pPr>
        <w:spacing w:after="75"/>
        <w:ind w:firstLine="240"/>
        <w:jc w:val="both"/>
      </w:pPr>
      <w:bookmarkStart w:id="44" w:name="45"/>
      <w:bookmarkEnd w:id="43"/>
      <w:r>
        <w:rPr>
          <w:rFonts w:ascii="Arial" w:hAnsi="Arial"/>
          <w:color w:val="000000"/>
          <w:sz w:val="18"/>
        </w:rPr>
        <w:t>4) оцінка відступу;</w:t>
      </w:r>
    </w:p>
    <w:p w14:paraId="7B274C4C" w14:textId="77777777" w:rsidR="00D63AB6" w:rsidRDefault="00F31B23">
      <w:pPr>
        <w:spacing w:after="75"/>
        <w:ind w:firstLine="240"/>
        <w:jc w:val="both"/>
      </w:pPr>
      <w:bookmarkStart w:id="45" w:name="46"/>
      <w:bookmarkEnd w:id="44"/>
      <w:r>
        <w:rPr>
          <w:rFonts w:ascii="Arial" w:hAnsi="Arial"/>
          <w:color w:val="000000"/>
          <w:sz w:val="18"/>
        </w:rPr>
        <w:t>5) результати оцінки впливу на довкілля;</w:t>
      </w:r>
    </w:p>
    <w:p w14:paraId="2DA6FB64" w14:textId="77777777" w:rsidR="00D63AB6" w:rsidRDefault="00F31B23">
      <w:pPr>
        <w:spacing w:after="75"/>
        <w:ind w:firstLine="240"/>
        <w:jc w:val="both"/>
      </w:pPr>
      <w:bookmarkStart w:id="46" w:name="47"/>
      <w:bookmarkEnd w:id="45"/>
      <w:r>
        <w:rPr>
          <w:rFonts w:ascii="Arial" w:hAnsi="Arial"/>
          <w:color w:val="000000"/>
          <w:sz w:val="18"/>
        </w:rPr>
        <w:t xml:space="preserve">6) перелік місць, в яких можна ознайомитися із заявою про отримання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 (внесення змін до нього) під час громадського обговорення</w:t>
      </w:r>
      <w:r>
        <w:rPr>
          <w:rFonts w:ascii="Arial" w:hAnsi="Arial"/>
          <w:color w:val="000000"/>
          <w:sz w:val="18"/>
        </w:rPr>
        <w:t xml:space="preserve"> у процесі видачі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 (внесення змін до нього), та їх адреси, а також перелік територіальних громад із зазначенням адміністративно-територіальних одиниць, які можуть зазнати впливу внаслідок діяльності установки;</w:t>
      </w:r>
    </w:p>
    <w:p w14:paraId="7A0707DD" w14:textId="77777777" w:rsidR="00D63AB6" w:rsidRDefault="00F31B23">
      <w:pPr>
        <w:spacing w:after="75"/>
        <w:ind w:firstLine="240"/>
        <w:jc w:val="both"/>
      </w:pPr>
      <w:bookmarkStart w:id="47" w:name="48"/>
      <w:bookmarkEnd w:id="46"/>
      <w:r>
        <w:rPr>
          <w:rFonts w:ascii="Arial" w:hAnsi="Arial"/>
          <w:color w:val="000000"/>
          <w:sz w:val="18"/>
        </w:rPr>
        <w:t>7) додаткові</w:t>
      </w:r>
      <w:r>
        <w:rPr>
          <w:rFonts w:ascii="Arial" w:hAnsi="Arial"/>
          <w:color w:val="000000"/>
          <w:sz w:val="18"/>
        </w:rPr>
        <w:t xml:space="preserve"> документи та відомості, які обґрунтовують інформацію, що наводиться в заяві про отримання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 (внесення змін до нього);</w:t>
      </w:r>
    </w:p>
    <w:p w14:paraId="7AC58FA2" w14:textId="77777777" w:rsidR="00D63AB6" w:rsidRDefault="00F31B23">
      <w:pPr>
        <w:spacing w:after="75"/>
        <w:ind w:firstLine="240"/>
        <w:jc w:val="both"/>
      </w:pPr>
      <w:bookmarkStart w:id="48" w:name="49"/>
      <w:bookmarkEnd w:id="47"/>
      <w:r>
        <w:rPr>
          <w:rFonts w:ascii="Arial" w:hAnsi="Arial"/>
          <w:color w:val="000000"/>
          <w:sz w:val="18"/>
        </w:rPr>
        <w:t xml:space="preserve">8) рішення (висновок) про прийнятність заяви про отримання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 (внесення </w:t>
      </w:r>
      <w:r>
        <w:rPr>
          <w:rFonts w:ascii="Arial" w:hAnsi="Arial"/>
          <w:color w:val="000000"/>
          <w:sz w:val="18"/>
        </w:rPr>
        <w:t>змін до нього);</w:t>
      </w:r>
    </w:p>
    <w:p w14:paraId="08243EDA" w14:textId="77777777" w:rsidR="00D63AB6" w:rsidRDefault="00F31B23">
      <w:pPr>
        <w:spacing w:after="75"/>
        <w:ind w:firstLine="240"/>
        <w:jc w:val="both"/>
      </w:pPr>
      <w:bookmarkStart w:id="49" w:name="50"/>
      <w:bookmarkEnd w:id="48"/>
      <w:r>
        <w:rPr>
          <w:rFonts w:ascii="Arial" w:hAnsi="Arial"/>
          <w:color w:val="000000"/>
          <w:sz w:val="18"/>
        </w:rPr>
        <w:t xml:space="preserve">9) рішення (висновок) про необхідність усунення недоліків і приведення заяви про отримання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 (внесення змін до нього) та доданих до неї документів у відповідність з вимогами </w:t>
      </w:r>
      <w:r>
        <w:rPr>
          <w:rFonts w:ascii="Arial" w:hAnsi="Arial"/>
          <w:color w:val="293A55"/>
          <w:sz w:val="18"/>
        </w:rPr>
        <w:t>Закону України "Про інтегроване з</w:t>
      </w:r>
      <w:r>
        <w:rPr>
          <w:rFonts w:ascii="Arial" w:hAnsi="Arial"/>
          <w:color w:val="293A55"/>
          <w:sz w:val="18"/>
        </w:rPr>
        <w:t>апобігання та контроль промислового забруднення"</w:t>
      </w:r>
      <w:r>
        <w:rPr>
          <w:rFonts w:ascii="Arial" w:hAnsi="Arial"/>
          <w:color w:val="000000"/>
          <w:sz w:val="18"/>
        </w:rPr>
        <w:t>;</w:t>
      </w:r>
    </w:p>
    <w:p w14:paraId="718BF48E" w14:textId="77777777" w:rsidR="00D63AB6" w:rsidRDefault="00F31B23">
      <w:pPr>
        <w:spacing w:after="75"/>
        <w:ind w:firstLine="240"/>
        <w:jc w:val="both"/>
      </w:pPr>
      <w:bookmarkStart w:id="50" w:name="51"/>
      <w:bookmarkEnd w:id="49"/>
      <w:r>
        <w:rPr>
          <w:rFonts w:ascii="Arial" w:hAnsi="Arial"/>
          <w:color w:val="000000"/>
          <w:sz w:val="18"/>
        </w:rPr>
        <w:t xml:space="preserve">10) рішення про визнання заяви про отримання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 (внесення змін до нього) неподаною;</w:t>
      </w:r>
    </w:p>
    <w:p w14:paraId="2131D0BE" w14:textId="77777777" w:rsidR="00D63AB6" w:rsidRDefault="00F31B23">
      <w:pPr>
        <w:spacing w:after="75"/>
        <w:ind w:firstLine="240"/>
        <w:jc w:val="both"/>
      </w:pPr>
      <w:bookmarkStart w:id="51" w:name="52"/>
      <w:bookmarkEnd w:id="50"/>
      <w:r>
        <w:rPr>
          <w:rFonts w:ascii="Arial" w:hAnsi="Arial"/>
          <w:color w:val="000000"/>
          <w:sz w:val="18"/>
        </w:rPr>
        <w:t xml:space="preserve">11) оголошення про початок громадського обговорення у процесі видачі інтегрованого </w:t>
      </w:r>
      <w:proofErr w:type="spellStart"/>
      <w:r>
        <w:rPr>
          <w:rFonts w:ascii="Arial" w:hAnsi="Arial"/>
          <w:color w:val="000000"/>
          <w:sz w:val="18"/>
        </w:rPr>
        <w:t>довкілл</w:t>
      </w:r>
      <w:r>
        <w:rPr>
          <w:rFonts w:ascii="Arial" w:hAnsi="Arial"/>
          <w:color w:val="000000"/>
          <w:sz w:val="18"/>
        </w:rPr>
        <w:t>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 (внесення змін до нього);</w:t>
      </w:r>
    </w:p>
    <w:p w14:paraId="0F21C4E5" w14:textId="77777777" w:rsidR="00D63AB6" w:rsidRDefault="00F31B23">
      <w:pPr>
        <w:spacing w:after="75"/>
        <w:ind w:firstLine="240"/>
        <w:jc w:val="both"/>
      </w:pPr>
      <w:bookmarkStart w:id="52" w:name="53"/>
      <w:bookmarkEnd w:id="51"/>
      <w:r>
        <w:rPr>
          <w:rFonts w:ascii="Arial" w:hAnsi="Arial"/>
          <w:color w:val="000000"/>
          <w:sz w:val="18"/>
        </w:rPr>
        <w:t xml:space="preserve">12) документ, що підтверджує внесення плати за видачу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дозволу;</w:t>
      </w:r>
    </w:p>
    <w:p w14:paraId="1D8B3DB1" w14:textId="77777777" w:rsidR="00D63AB6" w:rsidRDefault="00F31B23">
      <w:pPr>
        <w:spacing w:after="75"/>
        <w:ind w:firstLine="240"/>
        <w:jc w:val="both"/>
      </w:pPr>
      <w:bookmarkStart w:id="53" w:name="54"/>
      <w:bookmarkEnd w:id="52"/>
      <w:r>
        <w:rPr>
          <w:rFonts w:ascii="Arial" w:hAnsi="Arial"/>
          <w:color w:val="000000"/>
          <w:sz w:val="18"/>
        </w:rPr>
        <w:t xml:space="preserve">13) відомості, що підтверджують факт та дату опублікування, розміщення або оприлюднення в інший спосіб оголошення про початок </w:t>
      </w:r>
      <w:r>
        <w:rPr>
          <w:rFonts w:ascii="Arial" w:hAnsi="Arial"/>
          <w:color w:val="000000"/>
          <w:sz w:val="18"/>
        </w:rPr>
        <w:t xml:space="preserve">громадського обговорення у процесі видачі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 (внесення змін до нього);</w:t>
      </w:r>
    </w:p>
    <w:p w14:paraId="01CA6122" w14:textId="77777777" w:rsidR="00D63AB6" w:rsidRDefault="00F31B23">
      <w:pPr>
        <w:spacing w:after="75"/>
        <w:ind w:firstLine="240"/>
        <w:jc w:val="both"/>
      </w:pPr>
      <w:bookmarkStart w:id="54" w:name="55"/>
      <w:bookmarkEnd w:id="53"/>
      <w:r>
        <w:rPr>
          <w:rFonts w:ascii="Arial" w:hAnsi="Arial"/>
          <w:color w:val="000000"/>
          <w:sz w:val="18"/>
        </w:rPr>
        <w:t xml:space="preserve">14) відомості про реєстрацію представників громадськості для участі у громадських слуханнях та інформація Мінекономіки, що надається обласним, Київській </w:t>
      </w:r>
      <w:r>
        <w:rPr>
          <w:rFonts w:ascii="Arial" w:hAnsi="Arial"/>
          <w:color w:val="000000"/>
          <w:sz w:val="18"/>
        </w:rPr>
        <w:t>та Севастопольській міським держадміністраціям, органу виконавчої влади Автономної Республіки Крим з питань екології та природних ресурсів, про необхідність проведення громадських слухань;</w:t>
      </w:r>
    </w:p>
    <w:p w14:paraId="4BFD00CF" w14:textId="77777777" w:rsidR="00D63AB6" w:rsidRDefault="00F31B23">
      <w:pPr>
        <w:spacing w:after="75"/>
        <w:ind w:firstLine="240"/>
        <w:jc w:val="both"/>
      </w:pPr>
      <w:bookmarkStart w:id="55" w:name="56"/>
      <w:bookmarkEnd w:id="54"/>
      <w:r>
        <w:rPr>
          <w:rFonts w:ascii="Arial" w:hAnsi="Arial"/>
          <w:color w:val="000000"/>
          <w:sz w:val="18"/>
        </w:rPr>
        <w:t>15) інформація про час, дату, місце та адресу проведення громадськи</w:t>
      </w:r>
      <w:r>
        <w:rPr>
          <w:rFonts w:ascii="Arial" w:hAnsi="Arial"/>
          <w:color w:val="000000"/>
          <w:sz w:val="18"/>
        </w:rPr>
        <w:t>х слухань;</w:t>
      </w:r>
    </w:p>
    <w:p w14:paraId="4414EC87" w14:textId="77777777" w:rsidR="00D63AB6" w:rsidRDefault="00F31B23">
      <w:pPr>
        <w:spacing w:after="75"/>
        <w:ind w:firstLine="240"/>
        <w:jc w:val="both"/>
      </w:pPr>
      <w:bookmarkStart w:id="56" w:name="57"/>
      <w:bookmarkEnd w:id="55"/>
      <w:r>
        <w:rPr>
          <w:rFonts w:ascii="Arial" w:hAnsi="Arial"/>
          <w:color w:val="000000"/>
          <w:sz w:val="18"/>
        </w:rPr>
        <w:t>16) інформація про проведення повторних громадських слухань;</w:t>
      </w:r>
    </w:p>
    <w:p w14:paraId="71C2D407" w14:textId="77777777" w:rsidR="00D63AB6" w:rsidRDefault="00F31B23">
      <w:pPr>
        <w:spacing w:after="75"/>
        <w:ind w:firstLine="240"/>
        <w:jc w:val="both"/>
      </w:pPr>
      <w:bookmarkStart w:id="57" w:name="58"/>
      <w:bookmarkEnd w:id="56"/>
      <w:r>
        <w:rPr>
          <w:rFonts w:ascii="Arial" w:hAnsi="Arial"/>
          <w:color w:val="000000"/>
          <w:sz w:val="18"/>
        </w:rPr>
        <w:lastRenderedPageBreak/>
        <w:t>17) зауваження та пропозиції громадськості;</w:t>
      </w:r>
    </w:p>
    <w:p w14:paraId="5A4CFA57" w14:textId="77777777" w:rsidR="00D63AB6" w:rsidRDefault="00F31B23">
      <w:pPr>
        <w:spacing w:after="75"/>
        <w:ind w:firstLine="240"/>
        <w:jc w:val="both"/>
      </w:pPr>
      <w:bookmarkStart w:id="58" w:name="59"/>
      <w:bookmarkEnd w:id="57"/>
      <w:r>
        <w:rPr>
          <w:rFonts w:ascii="Arial" w:hAnsi="Arial"/>
          <w:color w:val="000000"/>
          <w:sz w:val="18"/>
        </w:rPr>
        <w:t xml:space="preserve">18) протокол (протоколи) громадських слухань, акт про неявку представників громадськості, акт про неявку представника оператора </w:t>
      </w:r>
      <w:r>
        <w:rPr>
          <w:rFonts w:ascii="Arial" w:hAnsi="Arial"/>
          <w:color w:val="000000"/>
          <w:sz w:val="18"/>
        </w:rPr>
        <w:t>установки;</w:t>
      </w:r>
    </w:p>
    <w:p w14:paraId="562CC7BA" w14:textId="77777777" w:rsidR="00D63AB6" w:rsidRDefault="00F31B23">
      <w:pPr>
        <w:spacing w:after="75"/>
        <w:ind w:firstLine="240"/>
        <w:jc w:val="both"/>
      </w:pPr>
      <w:bookmarkStart w:id="59" w:name="60"/>
      <w:bookmarkEnd w:id="58"/>
      <w:r>
        <w:rPr>
          <w:rFonts w:ascii="Arial" w:hAnsi="Arial"/>
          <w:color w:val="000000"/>
          <w:sz w:val="18"/>
        </w:rPr>
        <w:t xml:space="preserve">19) висновки та пропозиції компетентних органів, зауваження та пропозиції інших органів виконавчої влади, органів місцевого самоврядування, подані згідно з </w:t>
      </w:r>
      <w:r>
        <w:rPr>
          <w:rFonts w:ascii="Arial" w:hAnsi="Arial"/>
          <w:color w:val="293A55"/>
          <w:sz w:val="18"/>
        </w:rPr>
        <w:t>частиною третьою статті 7 Закону України "Про інтегроване запобігання та контроль промисл</w:t>
      </w:r>
      <w:r>
        <w:rPr>
          <w:rFonts w:ascii="Arial" w:hAnsi="Arial"/>
          <w:color w:val="293A55"/>
          <w:sz w:val="18"/>
        </w:rPr>
        <w:t>ового забруднення"</w:t>
      </w:r>
      <w:r>
        <w:rPr>
          <w:rFonts w:ascii="Arial" w:hAnsi="Arial"/>
          <w:color w:val="000000"/>
          <w:sz w:val="18"/>
        </w:rPr>
        <w:t>;</w:t>
      </w:r>
    </w:p>
    <w:p w14:paraId="0EF70889" w14:textId="77777777" w:rsidR="00D63AB6" w:rsidRDefault="00F31B23">
      <w:pPr>
        <w:spacing w:after="75"/>
        <w:ind w:firstLine="240"/>
        <w:jc w:val="both"/>
      </w:pPr>
      <w:bookmarkStart w:id="60" w:name="61"/>
      <w:bookmarkEnd w:id="59"/>
      <w:r>
        <w:rPr>
          <w:rFonts w:ascii="Arial" w:hAnsi="Arial"/>
          <w:color w:val="000000"/>
          <w:sz w:val="18"/>
        </w:rPr>
        <w:t>20) рішення про проведення транскордонних консультацій;</w:t>
      </w:r>
    </w:p>
    <w:p w14:paraId="360F1AB4" w14:textId="77777777" w:rsidR="00D63AB6" w:rsidRDefault="00F31B23">
      <w:pPr>
        <w:spacing w:after="75"/>
        <w:ind w:firstLine="240"/>
        <w:jc w:val="both"/>
      </w:pPr>
      <w:bookmarkStart w:id="61" w:name="62"/>
      <w:bookmarkEnd w:id="60"/>
      <w:r>
        <w:rPr>
          <w:rFonts w:ascii="Arial" w:hAnsi="Arial"/>
          <w:color w:val="000000"/>
          <w:sz w:val="18"/>
        </w:rPr>
        <w:t>21) рішення про завершення процедури транскордонних консультацій;</w:t>
      </w:r>
    </w:p>
    <w:p w14:paraId="7C80484C" w14:textId="77777777" w:rsidR="00D63AB6" w:rsidRDefault="00F31B23">
      <w:pPr>
        <w:spacing w:after="75"/>
        <w:ind w:firstLine="240"/>
        <w:jc w:val="both"/>
      </w:pPr>
      <w:bookmarkStart w:id="62" w:name="63"/>
      <w:bookmarkEnd w:id="61"/>
      <w:r>
        <w:rPr>
          <w:rFonts w:ascii="Arial" w:hAnsi="Arial"/>
          <w:color w:val="000000"/>
          <w:sz w:val="18"/>
        </w:rPr>
        <w:t>22) вимога оператора установки про проведення узгоджувальної наради;</w:t>
      </w:r>
    </w:p>
    <w:p w14:paraId="606294CD" w14:textId="77777777" w:rsidR="00D63AB6" w:rsidRDefault="00F31B23">
      <w:pPr>
        <w:spacing w:after="75"/>
        <w:ind w:firstLine="240"/>
        <w:jc w:val="both"/>
      </w:pPr>
      <w:bookmarkStart w:id="63" w:name="64"/>
      <w:bookmarkEnd w:id="62"/>
      <w:r>
        <w:rPr>
          <w:rFonts w:ascii="Arial" w:hAnsi="Arial"/>
          <w:color w:val="000000"/>
          <w:sz w:val="18"/>
        </w:rPr>
        <w:t>23) повідомлення про скликання узгоджувальної</w:t>
      </w:r>
      <w:r>
        <w:rPr>
          <w:rFonts w:ascii="Arial" w:hAnsi="Arial"/>
          <w:color w:val="000000"/>
          <w:sz w:val="18"/>
        </w:rPr>
        <w:t xml:space="preserve"> наради;</w:t>
      </w:r>
    </w:p>
    <w:p w14:paraId="40F36CCA" w14:textId="77777777" w:rsidR="00D63AB6" w:rsidRDefault="00F31B23">
      <w:pPr>
        <w:spacing w:after="75"/>
        <w:ind w:firstLine="240"/>
        <w:jc w:val="both"/>
      </w:pPr>
      <w:bookmarkStart w:id="64" w:name="65"/>
      <w:bookmarkEnd w:id="63"/>
      <w:r>
        <w:rPr>
          <w:rFonts w:ascii="Arial" w:hAnsi="Arial"/>
          <w:color w:val="000000"/>
          <w:sz w:val="18"/>
        </w:rPr>
        <w:t xml:space="preserve">24) проект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дозволу;</w:t>
      </w:r>
    </w:p>
    <w:p w14:paraId="55A165F0" w14:textId="77777777" w:rsidR="00D63AB6" w:rsidRDefault="00F31B23">
      <w:pPr>
        <w:spacing w:after="75"/>
        <w:ind w:firstLine="240"/>
        <w:jc w:val="both"/>
      </w:pPr>
      <w:bookmarkStart w:id="65" w:name="66"/>
      <w:bookmarkEnd w:id="64"/>
      <w:r>
        <w:rPr>
          <w:rFonts w:ascii="Arial" w:hAnsi="Arial"/>
          <w:color w:val="000000"/>
          <w:sz w:val="18"/>
        </w:rPr>
        <w:t>25) протокол (протоколи) узгоджувальної наради;</w:t>
      </w:r>
    </w:p>
    <w:p w14:paraId="2BD078E3" w14:textId="77777777" w:rsidR="00D63AB6" w:rsidRDefault="00F31B23">
      <w:pPr>
        <w:spacing w:after="75"/>
        <w:ind w:firstLine="240"/>
        <w:jc w:val="both"/>
      </w:pPr>
      <w:bookmarkStart w:id="66" w:name="67"/>
      <w:bookmarkEnd w:id="65"/>
      <w:r>
        <w:rPr>
          <w:rFonts w:ascii="Arial" w:hAnsi="Arial"/>
          <w:color w:val="000000"/>
          <w:sz w:val="18"/>
        </w:rPr>
        <w:t xml:space="preserve">26) згода оператора установки з умовами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дозволу;</w:t>
      </w:r>
    </w:p>
    <w:p w14:paraId="77BA67FD" w14:textId="77777777" w:rsidR="00D63AB6" w:rsidRDefault="00F31B23">
      <w:pPr>
        <w:spacing w:after="75"/>
        <w:ind w:firstLine="240"/>
        <w:jc w:val="both"/>
      </w:pPr>
      <w:bookmarkStart w:id="67" w:name="68"/>
      <w:bookmarkEnd w:id="66"/>
      <w:r>
        <w:rPr>
          <w:rFonts w:ascii="Arial" w:hAnsi="Arial"/>
          <w:color w:val="000000"/>
          <w:sz w:val="18"/>
        </w:rPr>
        <w:t xml:space="preserve">27) інтегрований </w:t>
      </w:r>
      <w:proofErr w:type="spellStart"/>
      <w:r>
        <w:rPr>
          <w:rFonts w:ascii="Arial" w:hAnsi="Arial"/>
          <w:color w:val="000000"/>
          <w:sz w:val="18"/>
        </w:rPr>
        <w:t>довкіллєвий</w:t>
      </w:r>
      <w:proofErr w:type="spellEnd"/>
      <w:r>
        <w:rPr>
          <w:rFonts w:ascii="Arial" w:hAnsi="Arial"/>
          <w:color w:val="000000"/>
          <w:sz w:val="18"/>
        </w:rPr>
        <w:t xml:space="preserve"> дозвіл з усіма наступними змінами, у тому числі</w:t>
      </w:r>
      <w:r>
        <w:rPr>
          <w:rFonts w:ascii="Arial" w:hAnsi="Arial"/>
          <w:color w:val="000000"/>
          <w:sz w:val="18"/>
        </w:rPr>
        <w:t xml:space="preserve"> в результаті перегляду та оновлення його умов;</w:t>
      </w:r>
    </w:p>
    <w:p w14:paraId="453458B6" w14:textId="77777777" w:rsidR="00D63AB6" w:rsidRDefault="00F31B23">
      <w:pPr>
        <w:spacing w:after="75"/>
        <w:ind w:firstLine="240"/>
        <w:jc w:val="both"/>
      </w:pPr>
      <w:bookmarkStart w:id="68" w:name="69"/>
      <w:bookmarkEnd w:id="67"/>
      <w:r>
        <w:rPr>
          <w:rFonts w:ascii="Arial" w:hAnsi="Arial"/>
          <w:color w:val="000000"/>
          <w:sz w:val="18"/>
        </w:rPr>
        <w:t xml:space="preserve">28) рішення про відмову у видачі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 (внесенні змін до нього);</w:t>
      </w:r>
    </w:p>
    <w:p w14:paraId="043C0514" w14:textId="77777777" w:rsidR="00D63AB6" w:rsidRDefault="00F31B23">
      <w:pPr>
        <w:spacing w:after="75"/>
        <w:ind w:firstLine="240"/>
        <w:jc w:val="both"/>
      </w:pPr>
      <w:bookmarkStart w:id="69" w:name="70"/>
      <w:bookmarkEnd w:id="68"/>
      <w:r>
        <w:rPr>
          <w:rFonts w:ascii="Arial" w:hAnsi="Arial"/>
          <w:color w:val="000000"/>
          <w:sz w:val="18"/>
        </w:rPr>
        <w:t>29) звіт про громадське обговорення;</w:t>
      </w:r>
    </w:p>
    <w:p w14:paraId="0D9B8445" w14:textId="77777777" w:rsidR="00D63AB6" w:rsidRDefault="00F31B23">
      <w:pPr>
        <w:spacing w:after="75"/>
        <w:ind w:firstLine="240"/>
        <w:jc w:val="both"/>
      </w:pPr>
      <w:bookmarkStart w:id="70" w:name="71"/>
      <w:bookmarkEnd w:id="69"/>
      <w:r>
        <w:rPr>
          <w:rFonts w:ascii="Arial" w:hAnsi="Arial"/>
          <w:color w:val="000000"/>
          <w:sz w:val="18"/>
        </w:rPr>
        <w:t xml:space="preserve">30) рішення (вимога) про необхідність оновлення умов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</w:t>
      </w:r>
      <w:r>
        <w:rPr>
          <w:rFonts w:ascii="Arial" w:hAnsi="Arial"/>
          <w:color w:val="000000"/>
          <w:sz w:val="18"/>
        </w:rPr>
        <w:t>го</w:t>
      </w:r>
      <w:proofErr w:type="spellEnd"/>
      <w:r>
        <w:rPr>
          <w:rFonts w:ascii="Arial" w:hAnsi="Arial"/>
          <w:color w:val="000000"/>
          <w:sz w:val="18"/>
        </w:rPr>
        <w:t xml:space="preserve"> дозволу;</w:t>
      </w:r>
    </w:p>
    <w:p w14:paraId="222E00CB" w14:textId="77777777" w:rsidR="00D63AB6" w:rsidRDefault="00F31B23">
      <w:pPr>
        <w:spacing w:after="75"/>
        <w:ind w:firstLine="240"/>
        <w:jc w:val="both"/>
      </w:pPr>
      <w:bookmarkStart w:id="71" w:name="72"/>
      <w:bookmarkEnd w:id="70"/>
      <w:r>
        <w:rPr>
          <w:rFonts w:ascii="Arial" w:hAnsi="Arial"/>
          <w:color w:val="000000"/>
          <w:sz w:val="18"/>
        </w:rPr>
        <w:t xml:space="preserve">31) рішення про початок адміністративного провадження з відкликання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дозволу;</w:t>
      </w:r>
    </w:p>
    <w:p w14:paraId="59E12849" w14:textId="77777777" w:rsidR="00D63AB6" w:rsidRDefault="00F31B23">
      <w:pPr>
        <w:spacing w:after="75"/>
        <w:ind w:firstLine="240"/>
        <w:jc w:val="both"/>
      </w:pPr>
      <w:bookmarkStart w:id="72" w:name="73"/>
      <w:bookmarkEnd w:id="71"/>
      <w:r>
        <w:rPr>
          <w:rFonts w:ascii="Arial" w:hAnsi="Arial"/>
          <w:color w:val="000000"/>
          <w:sz w:val="18"/>
        </w:rPr>
        <w:t xml:space="preserve">32) рішення про відкликання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дозволу;</w:t>
      </w:r>
    </w:p>
    <w:p w14:paraId="2DD36FBB" w14:textId="77777777" w:rsidR="00D63AB6" w:rsidRDefault="00F31B23">
      <w:pPr>
        <w:spacing w:after="75"/>
        <w:ind w:firstLine="240"/>
        <w:jc w:val="both"/>
      </w:pPr>
      <w:bookmarkStart w:id="73" w:name="74"/>
      <w:bookmarkEnd w:id="72"/>
      <w:r>
        <w:rPr>
          <w:rFonts w:ascii="Arial" w:hAnsi="Arial"/>
          <w:color w:val="000000"/>
          <w:sz w:val="18"/>
        </w:rPr>
        <w:t>33) рішення про закриття адміністративного провадження з відкликання інтегро</w:t>
      </w:r>
      <w:r>
        <w:rPr>
          <w:rFonts w:ascii="Arial" w:hAnsi="Arial"/>
          <w:color w:val="000000"/>
          <w:sz w:val="18"/>
        </w:rPr>
        <w:t xml:space="preserve">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дозволу;</w:t>
      </w:r>
    </w:p>
    <w:p w14:paraId="23723266" w14:textId="77777777" w:rsidR="00D63AB6" w:rsidRDefault="00F31B23">
      <w:pPr>
        <w:spacing w:after="75"/>
        <w:ind w:firstLine="240"/>
        <w:jc w:val="both"/>
      </w:pPr>
      <w:bookmarkStart w:id="74" w:name="75"/>
      <w:bookmarkEnd w:id="73"/>
      <w:r>
        <w:rPr>
          <w:rFonts w:ascii="Arial" w:hAnsi="Arial"/>
          <w:color w:val="000000"/>
          <w:sz w:val="18"/>
        </w:rPr>
        <w:t>34) документи, складені контролюючим органом за результатами перевірки установки;</w:t>
      </w:r>
    </w:p>
    <w:p w14:paraId="6F04483F" w14:textId="77777777" w:rsidR="00D63AB6" w:rsidRDefault="00F31B23">
      <w:pPr>
        <w:spacing w:after="75"/>
        <w:ind w:firstLine="240"/>
        <w:jc w:val="both"/>
      </w:pPr>
      <w:bookmarkStart w:id="75" w:name="76"/>
      <w:bookmarkEnd w:id="74"/>
      <w:r>
        <w:rPr>
          <w:rFonts w:ascii="Arial" w:hAnsi="Arial"/>
          <w:color w:val="000000"/>
          <w:sz w:val="18"/>
        </w:rPr>
        <w:t xml:space="preserve">35) звіти оператора установки про дотримання умов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дозволу;</w:t>
      </w:r>
    </w:p>
    <w:p w14:paraId="125486E2" w14:textId="77777777" w:rsidR="00D63AB6" w:rsidRDefault="00F31B23">
      <w:pPr>
        <w:spacing w:after="75"/>
        <w:ind w:firstLine="240"/>
        <w:jc w:val="both"/>
      </w:pPr>
      <w:bookmarkStart w:id="76" w:name="77"/>
      <w:bookmarkEnd w:id="75"/>
      <w:r>
        <w:rPr>
          <w:rFonts w:ascii="Arial" w:hAnsi="Arial"/>
          <w:color w:val="000000"/>
          <w:sz w:val="18"/>
        </w:rPr>
        <w:t>36) оцінка стану забруднення земель та підземних вод небезп</w:t>
      </w:r>
      <w:r>
        <w:rPr>
          <w:rFonts w:ascii="Arial" w:hAnsi="Arial"/>
          <w:color w:val="000000"/>
          <w:sz w:val="18"/>
        </w:rPr>
        <w:t>ечними речовинами, що використовуються, виробляються або вивільняються установкою або утворюються внаслідок її діяльності;</w:t>
      </w:r>
    </w:p>
    <w:p w14:paraId="4FC75874" w14:textId="77777777" w:rsidR="00D63AB6" w:rsidRDefault="00F31B23">
      <w:pPr>
        <w:spacing w:after="75"/>
        <w:ind w:firstLine="240"/>
        <w:jc w:val="both"/>
      </w:pPr>
      <w:bookmarkStart w:id="77" w:name="78"/>
      <w:bookmarkEnd w:id="76"/>
      <w:r>
        <w:rPr>
          <w:rFonts w:ascii="Arial" w:hAnsi="Arial"/>
          <w:color w:val="000000"/>
          <w:sz w:val="18"/>
        </w:rPr>
        <w:t xml:space="preserve">37) рішення про визнання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 недійсним;</w:t>
      </w:r>
    </w:p>
    <w:p w14:paraId="2D993781" w14:textId="77777777" w:rsidR="00D63AB6" w:rsidRDefault="00F31B23">
      <w:pPr>
        <w:spacing w:after="75"/>
        <w:ind w:firstLine="240"/>
        <w:jc w:val="both"/>
      </w:pPr>
      <w:bookmarkStart w:id="78" w:name="79"/>
      <w:bookmarkEnd w:id="77"/>
      <w:r>
        <w:rPr>
          <w:rFonts w:ascii="Arial" w:hAnsi="Arial"/>
          <w:color w:val="000000"/>
          <w:sz w:val="18"/>
        </w:rPr>
        <w:t xml:space="preserve">38) рішення про скасування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дозволу.</w:t>
      </w:r>
    </w:p>
    <w:p w14:paraId="69F30FC6" w14:textId="77777777" w:rsidR="00D63AB6" w:rsidRDefault="00F31B23">
      <w:pPr>
        <w:spacing w:after="75"/>
        <w:ind w:firstLine="240"/>
        <w:jc w:val="both"/>
      </w:pPr>
      <w:bookmarkStart w:id="79" w:name="80"/>
      <w:bookmarkEnd w:id="78"/>
      <w:r>
        <w:rPr>
          <w:rFonts w:ascii="Arial" w:hAnsi="Arial"/>
          <w:color w:val="000000"/>
          <w:sz w:val="18"/>
        </w:rPr>
        <w:t>18. З метою забезпечення цілісності електронних документів інформація та документи вносяться через електронний кабінет з урахуванням таких вимог:</w:t>
      </w:r>
    </w:p>
    <w:p w14:paraId="2CB11CD0" w14:textId="77777777" w:rsidR="00D63AB6" w:rsidRDefault="00F31B23">
      <w:pPr>
        <w:spacing w:after="75"/>
        <w:ind w:firstLine="240"/>
        <w:jc w:val="both"/>
      </w:pPr>
      <w:bookmarkStart w:id="80" w:name="81"/>
      <w:bookmarkEnd w:id="79"/>
      <w:r>
        <w:rPr>
          <w:rFonts w:ascii="Arial" w:hAnsi="Arial"/>
          <w:color w:val="000000"/>
          <w:sz w:val="18"/>
        </w:rPr>
        <w:t>електронні копії оригіналів паперових документів (фотокопії), що додаються, повинні відповідати вимогам, вста</w:t>
      </w:r>
      <w:r>
        <w:rPr>
          <w:rFonts w:ascii="Arial" w:hAnsi="Arial"/>
          <w:color w:val="000000"/>
          <w:sz w:val="18"/>
        </w:rPr>
        <w:t xml:space="preserve">новленим </w:t>
      </w:r>
      <w:r>
        <w:rPr>
          <w:rFonts w:ascii="Arial" w:hAnsi="Arial"/>
          <w:color w:val="293A55"/>
          <w:sz w:val="18"/>
        </w:rPr>
        <w:t>Законом України "Про електронні документи та електронний документообіг"</w:t>
      </w:r>
      <w:r>
        <w:rPr>
          <w:rFonts w:ascii="Arial" w:hAnsi="Arial"/>
          <w:color w:val="000000"/>
          <w:sz w:val="18"/>
        </w:rPr>
        <w:t>;</w:t>
      </w:r>
    </w:p>
    <w:p w14:paraId="21AB1109" w14:textId="77777777" w:rsidR="00D63AB6" w:rsidRDefault="00F31B23">
      <w:pPr>
        <w:spacing w:after="75"/>
        <w:ind w:firstLine="240"/>
        <w:jc w:val="both"/>
      </w:pPr>
      <w:bookmarkStart w:id="81" w:name="82"/>
      <w:bookmarkEnd w:id="80"/>
      <w:r>
        <w:rPr>
          <w:rFonts w:ascii="Arial" w:hAnsi="Arial"/>
          <w:color w:val="000000"/>
          <w:sz w:val="18"/>
        </w:rPr>
        <w:t xml:space="preserve">кольорові електронні копії оригіналів паперових документів (фотокопії) повинні бути чіткими та </w:t>
      </w:r>
      <w:proofErr w:type="spellStart"/>
      <w:r>
        <w:rPr>
          <w:rFonts w:ascii="Arial" w:hAnsi="Arial"/>
          <w:color w:val="000000"/>
          <w:sz w:val="18"/>
        </w:rPr>
        <w:t>повнорозмірними</w:t>
      </w:r>
      <w:proofErr w:type="spellEnd"/>
      <w:r>
        <w:rPr>
          <w:rFonts w:ascii="Arial" w:hAnsi="Arial"/>
          <w:color w:val="000000"/>
          <w:sz w:val="18"/>
        </w:rPr>
        <w:t xml:space="preserve"> (без обрізань будь-яких сторін документів, зокрема прізвища, вл</w:t>
      </w:r>
      <w:r>
        <w:rPr>
          <w:rFonts w:ascii="Arial" w:hAnsi="Arial"/>
          <w:color w:val="000000"/>
          <w:sz w:val="18"/>
        </w:rPr>
        <w:t>асного імені, по батькові (за наявності) та підпису підписанта, печатки (за наявності), реквізитів);</w:t>
      </w:r>
    </w:p>
    <w:p w14:paraId="3AB945F6" w14:textId="77777777" w:rsidR="00D63AB6" w:rsidRDefault="00F31B23">
      <w:pPr>
        <w:spacing w:after="75"/>
        <w:ind w:firstLine="240"/>
        <w:jc w:val="both"/>
      </w:pPr>
      <w:bookmarkStart w:id="82" w:name="83"/>
      <w:bookmarkEnd w:id="81"/>
      <w:r>
        <w:rPr>
          <w:rFonts w:ascii="Arial" w:hAnsi="Arial"/>
          <w:color w:val="000000"/>
          <w:sz w:val="18"/>
        </w:rPr>
        <w:t>будь-який текст на всіх електронних копіях оригіналів паперових документів (фотокопіях) повинен бути розбірливим;</w:t>
      </w:r>
    </w:p>
    <w:p w14:paraId="70BDB0FA" w14:textId="77777777" w:rsidR="00D63AB6" w:rsidRDefault="00F31B23">
      <w:pPr>
        <w:spacing w:after="75"/>
        <w:ind w:firstLine="240"/>
        <w:jc w:val="both"/>
      </w:pPr>
      <w:bookmarkStart w:id="83" w:name="84"/>
      <w:bookmarkEnd w:id="82"/>
      <w:r>
        <w:rPr>
          <w:rFonts w:ascii="Arial" w:hAnsi="Arial"/>
          <w:color w:val="000000"/>
          <w:sz w:val="18"/>
        </w:rPr>
        <w:t>електронні копії оригіналів паперових док</w:t>
      </w:r>
      <w:r>
        <w:rPr>
          <w:rFonts w:ascii="Arial" w:hAnsi="Arial"/>
          <w:color w:val="000000"/>
          <w:sz w:val="18"/>
        </w:rPr>
        <w:t xml:space="preserve">ументів (фотокопії), що містять більше однієї сторінки, скануються в один файл. У разі перевищення допустимого для завантаження розміру файлу такий файл розділяється на кілька файлів без пропущення сторінок та із збереженням їх послідовності відповідно до </w:t>
      </w:r>
      <w:r>
        <w:rPr>
          <w:rFonts w:ascii="Arial" w:hAnsi="Arial"/>
          <w:color w:val="000000"/>
          <w:sz w:val="18"/>
        </w:rPr>
        <w:t>оригіналу документа.</w:t>
      </w:r>
    </w:p>
    <w:p w14:paraId="383B5304" w14:textId="77777777" w:rsidR="00D63AB6" w:rsidRDefault="00F31B23">
      <w:pPr>
        <w:spacing w:after="75"/>
        <w:ind w:firstLine="240"/>
        <w:jc w:val="both"/>
      </w:pPr>
      <w:bookmarkStart w:id="84" w:name="85"/>
      <w:bookmarkEnd w:id="83"/>
      <w:r>
        <w:rPr>
          <w:rFonts w:ascii="Arial" w:hAnsi="Arial"/>
          <w:color w:val="000000"/>
          <w:sz w:val="18"/>
        </w:rPr>
        <w:t xml:space="preserve">19. До заяви про отримання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 (внесення змін до нього) та доданих до неї документів, які вносяться до Реєстру та перебувають на попередньому розгляді, додається позначка "попередній розгляд".</w:t>
      </w:r>
    </w:p>
    <w:p w14:paraId="56ECA561" w14:textId="77777777" w:rsidR="00D63AB6" w:rsidRDefault="00F31B23">
      <w:pPr>
        <w:spacing w:after="75"/>
        <w:ind w:firstLine="240"/>
        <w:jc w:val="both"/>
      </w:pPr>
      <w:bookmarkStart w:id="85" w:name="86"/>
      <w:bookmarkEnd w:id="84"/>
      <w:r>
        <w:rPr>
          <w:rFonts w:ascii="Arial" w:hAnsi="Arial"/>
          <w:color w:val="000000"/>
          <w:sz w:val="18"/>
        </w:rPr>
        <w:t xml:space="preserve">20. Під </w:t>
      </w:r>
      <w:r>
        <w:rPr>
          <w:rFonts w:ascii="Arial" w:hAnsi="Arial"/>
          <w:color w:val="000000"/>
          <w:sz w:val="18"/>
        </w:rPr>
        <w:t xml:space="preserve">час подання заяви про отримання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 (внесення змін до нього) протягом воєнного стану в Україні оператор установки - об'єкта критичної інфраструктури може зазначити координати об'єкта критичної інфраструктури, які не оприлюдню</w:t>
      </w:r>
      <w:r>
        <w:rPr>
          <w:rFonts w:ascii="Arial" w:hAnsi="Arial"/>
          <w:color w:val="000000"/>
          <w:sz w:val="18"/>
        </w:rPr>
        <w:t xml:space="preserve">ються на цей період на веб-порталі Реєстру. У такому разі додані до заяви документи подаються у двох варіантах: повний та з прихованими </w:t>
      </w:r>
      <w:r>
        <w:rPr>
          <w:rFonts w:ascii="Arial" w:hAnsi="Arial"/>
          <w:color w:val="000000"/>
          <w:sz w:val="18"/>
        </w:rPr>
        <w:lastRenderedPageBreak/>
        <w:t>координатами об'єкта критичної інфраструктури, а на веб-порталі Реєстру оприлюднюється заява про отримання інтегрованого</w:t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 (внесення змін до нього) та додані до неї документи з прихованими координатами об'єкта критичної інфраструктури.</w:t>
      </w:r>
    </w:p>
    <w:p w14:paraId="4F916DC7" w14:textId="77777777" w:rsidR="00D63AB6" w:rsidRDefault="00F31B23">
      <w:pPr>
        <w:spacing w:after="75"/>
        <w:ind w:firstLine="240"/>
        <w:jc w:val="both"/>
      </w:pPr>
      <w:bookmarkStart w:id="86" w:name="87"/>
      <w:bookmarkEnd w:id="85"/>
      <w:r>
        <w:rPr>
          <w:rFonts w:ascii="Arial" w:hAnsi="Arial"/>
          <w:color w:val="000000"/>
          <w:sz w:val="18"/>
        </w:rPr>
        <w:t xml:space="preserve">Захист персональних даних, обробка яких здійснюється з метою виконання завдань Реєстру, забезпечується засобами </w:t>
      </w:r>
      <w:proofErr w:type="spellStart"/>
      <w:r>
        <w:rPr>
          <w:rFonts w:ascii="Arial" w:hAnsi="Arial"/>
          <w:color w:val="000000"/>
          <w:sz w:val="18"/>
        </w:rPr>
        <w:t>ЕкоСистем</w:t>
      </w:r>
      <w:r>
        <w:rPr>
          <w:rFonts w:ascii="Arial" w:hAnsi="Arial"/>
          <w:color w:val="000000"/>
          <w:sz w:val="18"/>
        </w:rPr>
        <w:t>и</w:t>
      </w:r>
      <w:proofErr w:type="spellEnd"/>
      <w:r>
        <w:rPr>
          <w:rFonts w:ascii="Arial" w:hAnsi="Arial"/>
          <w:color w:val="000000"/>
          <w:sz w:val="18"/>
        </w:rPr>
        <w:t xml:space="preserve"> відповідно до законодавства про захист персональних даних.</w:t>
      </w:r>
    </w:p>
    <w:p w14:paraId="192D4895" w14:textId="77777777" w:rsidR="00D63AB6" w:rsidRDefault="00F31B23">
      <w:pPr>
        <w:spacing w:after="75"/>
        <w:ind w:firstLine="240"/>
        <w:jc w:val="both"/>
      </w:pPr>
      <w:bookmarkStart w:id="87" w:name="88"/>
      <w:bookmarkEnd w:id="86"/>
      <w:r>
        <w:rPr>
          <w:rFonts w:ascii="Arial" w:hAnsi="Arial"/>
          <w:color w:val="000000"/>
          <w:sz w:val="18"/>
        </w:rPr>
        <w:t xml:space="preserve">21. В адміністративному провадженні з видачі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 (внесення змін до нього) Мінекономіки надсилає заяву про отримання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 (внесення змі</w:t>
      </w:r>
      <w:r>
        <w:rPr>
          <w:rFonts w:ascii="Arial" w:hAnsi="Arial"/>
          <w:color w:val="000000"/>
          <w:sz w:val="18"/>
        </w:rPr>
        <w:t xml:space="preserve">н до нього) та додані до неї документи та забезпечує електронну взаємодію з іншими органами виконавчої влади, компетенція яких стосується умов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дозволу, та органами місцевого самоврядування територіальних громад, які можуть зазнат</w:t>
      </w:r>
      <w:r>
        <w:rPr>
          <w:rFonts w:ascii="Arial" w:hAnsi="Arial"/>
          <w:color w:val="000000"/>
          <w:sz w:val="18"/>
        </w:rPr>
        <w:t>и впливу внаслідок діяльності установки, шляхом адресної розсилки на офіційні адреси таких органів.</w:t>
      </w:r>
    </w:p>
    <w:p w14:paraId="79463512" w14:textId="77777777" w:rsidR="00D63AB6" w:rsidRDefault="00F31B23">
      <w:pPr>
        <w:spacing w:after="75"/>
        <w:ind w:firstLine="240"/>
        <w:jc w:val="both"/>
      </w:pPr>
      <w:bookmarkStart w:id="88" w:name="89"/>
      <w:bookmarkEnd w:id="87"/>
      <w:r>
        <w:rPr>
          <w:rFonts w:ascii="Arial" w:hAnsi="Arial"/>
          <w:color w:val="000000"/>
          <w:sz w:val="18"/>
        </w:rPr>
        <w:t xml:space="preserve">22. Зауваження та пропозиції до заяви про отримання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 (внесення змін до нього) та доданих до неї документів, інші документи</w:t>
      </w:r>
      <w:r>
        <w:rPr>
          <w:rFonts w:ascii="Arial" w:hAnsi="Arial"/>
          <w:color w:val="000000"/>
          <w:sz w:val="18"/>
        </w:rPr>
        <w:t>, подані іншими органами виконавчої влади, органами місцевого самоврядування та громадськістю в інший спосіб, ніж засобами Реєстру, вносяться до Реєстру публічними реєстраторами.</w:t>
      </w:r>
    </w:p>
    <w:p w14:paraId="156EF58B" w14:textId="77777777" w:rsidR="00D63AB6" w:rsidRDefault="00F31B23">
      <w:pPr>
        <w:spacing w:after="75"/>
        <w:ind w:firstLine="240"/>
        <w:jc w:val="both"/>
      </w:pPr>
      <w:bookmarkStart w:id="89" w:name="90"/>
      <w:bookmarkEnd w:id="88"/>
      <w:r>
        <w:rPr>
          <w:rFonts w:ascii="Arial" w:hAnsi="Arial"/>
          <w:color w:val="000000"/>
          <w:sz w:val="18"/>
        </w:rPr>
        <w:t>23. Інформація та документи, внесені до Реєстру, зберігаються протягом усього</w:t>
      </w:r>
      <w:r>
        <w:rPr>
          <w:rFonts w:ascii="Arial" w:hAnsi="Arial"/>
          <w:color w:val="000000"/>
          <w:sz w:val="18"/>
        </w:rPr>
        <w:t xml:space="preserve"> часу експлуатації установки, але не менш як 10 років з дня відкликання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дозволу, визнання його недійсним або його скасування, є відкритими, вільний доступ до них забезпечується через засоби Реєстру та у формі відкритих даних на Є</w:t>
      </w:r>
      <w:r>
        <w:rPr>
          <w:rFonts w:ascii="Arial" w:hAnsi="Arial"/>
          <w:color w:val="000000"/>
          <w:sz w:val="18"/>
        </w:rPr>
        <w:t>диному державному веб-порталі відкритих даних.</w:t>
      </w:r>
    </w:p>
    <w:p w14:paraId="340AC62D" w14:textId="24E212DF" w:rsidR="00F31B23" w:rsidRDefault="00F31B23" w:rsidP="00D41417">
      <w:pPr>
        <w:spacing w:after="75"/>
        <w:jc w:val="center"/>
      </w:pPr>
      <w:bookmarkStart w:id="90" w:name="91"/>
      <w:bookmarkEnd w:id="89"/>
      <w:r>
        <w:rPr>
          <w:rFonts w:ascii="Arial" w:hAnsi="Arial"/>
          <w:color w:val="000000"/>
          <w:sz w:val="18"/>
        </w:rPr>
        <w:t>____________</w:t>
      </w:r>
      <w:bookmarkEnd w:id="90"/>
    </w:p>
    <w:sectPr w:rsidR="00F31B23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AB6"/>
    <w:rsid w:val="00D41417"/>
    <w:rsid w:val="00D63AB6"/>
    <w:rsid w:val="00F3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9C574"/>
  <w15:docId w15:val="{30302986-1DB3-4D40-8386-641921CB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9805</Words>
  <Characters>5590</Characters>
  <Application>Microsoft Office Word</Application>
  <DocSecurity>0</DocSecurity>
  <Lines>46</Lines>
  <Paragraphs>30</Paragraphs>
  <ScaleCrop>false</ScaleCrop>
  <Company/>
  <LinksUpToDate>false</LinksUpToDate>
  <CharactersWithSpaces>15365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Анастасія Барвіцька</cp:lastModifiedBy>
  <cp:revision>2</cp:revision>
  <dcterms:created xsi:type="dcterms:W3CDTF">2025-09-12T11:23:00Z</dcterms:created>
  <dcterms:modified xsi:type="dcterms:W3CDTF">2025-09-12T11:23:00Z</dcterms:modified>
</cp:coreProperties>
</file>