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59b9" w14:textId="f8759b9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 березня 2016 року N 152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та впровадження медико-технологічних документів зі стандартизації медичної допомоги при стабільній ішемічній хворобі серця</w:t>
      </w:r>
    </w:p>
    <w:bookmarkEnd w:id="4"/>
    <w:bookmarkStart w:name="1388" w:id="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наказами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23 вересня 2016 року N 994,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23 грудня 2021 року N 2857</w:t>
      </w:r>
    </w:p>
    <w:bookmarkEnd w:id="5"/>
    <w:bookmarkStart w:name="6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частини першої </w:t>
      </w:r>
      <w:r>
        <w:rPr>
          <w:rFonts w:ascii="Arial"/>
          <w:b w:val="false"/>
          <w:i w:val="false"/>
          <w:color w:val="000000"/>
          <w:sz w:val="18"/>
        </w:rPr>
        <w:t>статті 14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Основ законодавства України про охорону здоров'я</w:t>
      </w:r>
      <w:r>
        <w:rPr>
          <w:rFonts w:ascii="Arial"/>
          <w:b w:val="false"/>
          <w:i w:val="false"/>
          <w:color w:val="000000"/>
          <w:sz w:val="18"/>
        </w:rPr>
        <w:t xml:space="preserve">, абзацу п'ятнадцятого підпункту 8 пункту 4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наказу Міністерства охорони здоров'я України від 28 вересня 2012 року N 751 "Про створення та впровадження медико-технологічних документів зі стандартизації медичної допомоги в системі Міністерства охорони здоров'я України"</w:t>
      </w:r>
      <w:r>
        <w:rPr>
          <w:rFonts w:ascii="Arial"/>
          <w:b w:val="false"/>
          <w:i w:val="false"/>
          <w:color w:val="000000"/>
          <w:sz w:val="18"/>
        </w:rPr>
        <w:t xml:space="preserve">, зареєстрованого в Міністерстві юстиції України 29 листопада 2012 року за N 2001/22313, на виконання </w:t>
      </w:r>
      <w:r>
        <w:rPr>
          <w:rFonts w:ascii="Arial"/>
          <w:b w:val="false"/>
          <w:i w:val="false"/>
          <w:color w:val="000000"/>
          <w:sz w:val="18"/>
        </w:rPr>
        <w:t>пунктів 2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3</w:t>
      </w:r>
      <w:r>
        <w:rPr>
          <w:rFonts w:ascii="Arial"/>
          <w:b w:val="false"/>
          <w:i w:val="false"/>
          <w:color w:val="000000"/>
          <w:sz w:val="18"/>
        </w:rPr>
        <w:t xml:space="preserve"> та 1</w:t>
      </w:r>
      <w:r>
        <w:rPr>
          <w:rFonts w:ascii="Arial"/>
          <w:b w:val="false"/>
          <w:i w:val="false"/>
          <w:color w:val="000000"/>
          <w:sz w:val="18"/>
        </w:rPr>
        <w:t>3 Плану заходів Міністерства охорони здоров'я України з реалізації Галузевої програми стандартизації медичної допомоги на період до 2020 року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затвердженого наказом Міністерства охорони здоров'я України від 16 вересня 2011 року N 597, з метою удосконалення медичної допомоги при стабільній ішемічній хворобі серця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1390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Пункт 1 виключено</w:t>
      </w:r>
    </w:p>
    <w:bookmarkEnd w:id="7"/>
    <w:bookmarkStart w:name="1391" w:id="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здоров'я України від 23.12.2021 р. N 2857)</w:t>
      </w:r>
    </w:p>
    <w:bookmarkEnd w:id="8"/>
    <w:bookmarkStart w:name="1392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Пункт 2 виключено</w:t>
      </w:r>
    </w:p>
    <w:bookmarkEnd w:id="9"/>
    <w:bookmarkStart w:name="1393" w:id="1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здоров'я України від 23.12.2021 р. N 2857)</w:t>
      </w:r>
    </w:p>
    <w:bookmarkEnd w:id="10"/>
    <w:bookmarkStart w:name="1394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Пункт 3 виключено</w:t>
      </w:r>
    </w:p>
    <w:bookmarkEnd w:id="11"/>
    <w:bookmarkStart w:name="1395" w:id="1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здоров'я України від 23.12.2021 р. N 2857)</w:t>
      </w:r>
    </w:p>
    <w:bookmarkEnd w:id="12"/>
    <w:bookmarkStart w:name="1396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Пункт 4 виключено</w:t>
      </w:r>
    </w:p>
    <w:bookmarkEnd w:id="13"/>
    <w:bookmarkStart w:name="1397" w:id="1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здоров'я України від 23.12.2021 р. N 2857,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у зв'язку з цим пункти 5 - 7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вважати відповідно пунктами 1 - 3)</w:t>
      </w:r>
    </w:p>
    <w:bookmarkEnd w:id="14"/>
    <w:bookmarkStart w:name="13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Унести зміни до наказів Міністерства охорони здоров'я України:</w:t>
      </w:r>
    </w:p>
    <w:bookmarkEnd w:id="15"/>
    <w:bookmarkStart w:name="14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1) </w:t>
      </w:r>
      <w:r>
        <w:rPr>
          <w:rFonts w:ascii="Arial"/>
          <w:b w:val="false"/>
          <w:i w:val="false"/>
          <w:color w:val="000000"/>
          <w:sz w:val="18"/>
        </w:rPr>
        <w:t>підпункт 1.5.4 підпункту 1.5 пункту 1 наказу Міністерства охорони здоров'я України від 06 лютого 2008 року N 56 "Про затвердження клінічних протоколів санаторно-курортного лікування в санаторно-курортних закладах (крім туберкульозного профілю) для дорослого населення"</w:t>
      </w:r>
      <w:r>
        <w:rPr>
          <w:rFonts w:ascii="Arial"/>
          <w:b w:val="false"/>
          <w:i w:val="false"/>
          <w:color w:val="000000"/>
          <w:sz w:val="18"/>
        </w:rPr>
        <w:t xml:space="preserve"> виключити;</w:t>
      </w:r>
    </w:p>
    <w:bookmarkEnd w:id="16"/>
    <w:bookmarkStart w:name="15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зв'язку із цим підпункти 1.5.5 - 1.5.23 пункту 1 вважати відповідно підпунктами 1.5.4 - 1.5.22 пункту 1.</w:t>
      </w:r>
    </w:p>
    <w:bookmarkEnd w:id="17"/>
    <w:bookmarkStart w:name="16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2) </w:t>
      </w:r>
      <w:r>
        <w:rPr>
          <w:rFonts w:ascii="Arial"/>
          <w:b w:val="false"/>
          <w:i w:val="false"/>
          <w:color w:val="000000"/>
          <w:sz w:val="18"/>
        </w:rPr>
        <w:t>підпункти 1.9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1.10 пункту 1 наказу Міністерства охорони здоров'я України від 03 листопада 2008 року N 622 "Про затвердження клінічних протоколів надання медичної допомоги за спеціальністю "хірургія серця і магістральних судин"</w:t>
      </w:r>
      <w:r>
        <w:rPr>
          <w:rFonts w:ascii="Arial"/>
          <w:b w:val="false"/>
          <w:i w:val="false"/>
          <w:color w:val="000000"/>
          <w:sz w:val="18"/>
        </w:rPr>
        <w:t xml:space="preserve"> виключити;</w:t>
      </w:r>
    </w:p>
    <w:bookmarkEnd w:id="18"/>
    <w:bookmarkStart w:name="17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зв'язку із цим підпункти 1.11 - 1.41 пункту 1 вважати відповідно підпунктами 1.9 - 1.39 пункту 1.</w:t>
      </w:r>
    </w:p>
    <w:bookmarkEnd w:id="19"/>
    <w:bookmarkStart w:name="18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Унести до </w:t>
      </w:r>
      <w:r>
        <w:rPr>
          <w:rFonts w:ascii="Arial"/>
          <w:b w:val="false"/>
          <w:i w:val="false"/>
          <w:color w:val="000000"/>
          <w:sz w:val="18"/>
        </w:rPr>
        <w:t>наказу Міністерства охорони здоров'я України від 23 листопада 2011 року N 816 "Про затвердження та впровадження медико-технологічних документів зі стандартизації медичної допомоги на засадах доказової медицини"</w:t>
      </w:r>
      <w:r>
        <w:rPr>
          <w:rFonts w:ascii="Arial"/>
          <w:b w:val="false"/>
          <w:i w:val="false"/>
          <w:color w:val="000000"/>
          <w:sz w:val="18"/>
        </w:rPr>
        <w:t xml:space="preserve"> такі зміни:</w:t>
      </w:r>
    </w:p>
    <w:bookmarkEnd w:id="20"/>
    <w:bookmarkStart w:name="19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пункт 1 викласти в такій редакції: "Затвердити Уніфікований клінічний протокол первинної медичної допомоги "Гострий неускладнений цистит у жінок" (додається)";</w:t>
      </w:r>
    </w:p>
    <w:bookmarkEnd w:id="21"/>
    <w:bookmarkStart w:name="20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підпункт 4.1 пункту 4 виключити.</w:t>
      </w:r>
    </w:p>
    <w:bookmarkEnd w:id="22"/>
    <w:bookmarkStart w:name="21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зв'язку із цим підпункти 4.2 - 4.4 пункту 4 вважати відповідно підпунктами 4.1 - 4.3 пункту 4.</w:t>
      </w:r>
    </w:p>
    <w:bookmarkEnd w:id="23"/>
    <w:bookmarkStart w:name="22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Контроль за виконанням цього наказу покласти на заступника Міністра Шафранського В. В.</w:t>
      </w:r>
    </w:p>
    <w:bookmarkEnd w:id="24"/>
    <w:bookmarkStart w:name="23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24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26"/>
        </w:tc>
        <w:tc>
          <w:tcPr>
            <w:tcW w:w="4845" w:type="dxa"/>
            <w:tcBorders/>
            <w:vAlign w:val="center"/>
          </w:tcPr>
          <w:bookmarkStart w:name="25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Квіташвілі</w:t>
            </w:r>
          </w:p>
          <w:bookmarkEnd w:id="27"/>
        </w:tc>
      </w:tr>
    </w:tbl>
    <w:p>
      <w:pPr>
        <w:spacing/>
        <w:ind w:left="0"/>
        <w:jc w:val="left"/>
      </w:pPr>
      <w:r>
        <w:br/>
      </w:r>
    </w:p>
    <w:bookmarkStart w:name="26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8"/>
    <w:bookmarkStart w:name="27" w:id="2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02 березня 2016 року N 152</w:t>
      </w:r>
    </w:p>
    <w:bookmarkEnd w:id="29"/>
    <w:bookmarkStart w:name="28" w:id="30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УНІФІКОВАНИЙ КЛІНІЧНИЙ ПРОТОКОЛ ПЕРВИННОЇ, ВТОРИННОЇ (СПЕЦІАЛІЗОВАНОЇ) ТА ТРЕТИННОЇ (ВИСОКОСПЕЦІАЛІЗОВАНОЇ) МЕДИЧНОЇ ДОПОМОГИ</w:t>
      </w:r>
      <w:r>
        <w:br/>
      </w:r>
      <w:r>
        <w:rPr>
          <w:rFonts w:ascii="Arial"/>
          <w:color w:val="000000"/>
          <w:sz w:val="27"/>
        </w:rPr>
        <w:t>СТАБІЛЬНА ІШЕМІЧНА ХВОРОБА СЕРЦЯ</w:t>
      </w:r>
    </w:p>
    <w:bookmarkEnd w:id="30"/>
    <w:bookmarkStart w:name="1398" w:id="3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Уніфікований клінічний протокол виключено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23 грудня 2021 року N 2857)</w:t>
      </w:r>
    </w:p>
    <w:bookmarkEnd w:id="31"/>
    <w:bookmarkStart w:name="1363" w:id="3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32"/>
    <w:bookmarkStart w:name="1364" w:id="33"/>
    <w:p>
      <w:pPr>
        <w:spacing w:after="0"/>
        <w:ind w:firstLine="240"/>
        <w:jc w:val="left"/>
      </w:pPr>
    </w:p>
    <w:bookmarkEnd w:id="33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