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5E" w:rsidRDefault="00326C8F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95E" w:rsidRPr="00326C8F" w:rsidRDefault="00326C8F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26C8F">
        <w:rPr>
          <w:rFonts w:ascii="Arial"/>
          <w:color w:val="000000"/>
          <w:sz w:val="27"/>
          <w:lang w:val="ru-RU"/>
        </w:rPr>
        <w:t>КАБІНЕТ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МІНІСТРІВ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УКРАЇНИ</w:t>
      </w:r>
    </w:p>
    <w:p w:rsidR="00C3795E" w:rsidRPr="00326C8F" w:rsidRDefault="00326C8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26C8F">
        <w:rPr>
          <w:rFonts w:ascii="Arial"/>
          <w:color w:val="000000"/>
          <w:sz w:val="27"/>
          <w:lang w:val="ru-RU"/>
        </w:rPr>
        <w:t>ПОСТАНОВА</w:t>
      </w:r>
    </w:p>
    <w:p w:rsidR="00C3795E" w:rsidRPr="00326C8F" w:rsidRDefault="00326C8F">
      <w:pPr>
        <w:spacing w:after="0"/>
        <w:jc w:val="center"/>
        <w:rPr>
          <w:lang w:val="ru-RU"/>
        </w:rPr>
      </w:pPr>
      <w:bookmarkStart w:id="3" w:name="4"/>
      <w:bookmarkEnd w:id="2"/>
      <w:r w:rsidRPr="00326C8F">
        <w:rPr>
          <w:rFonts w:ascii="Arial"/>
          <w:b/>
          <w:color w:val="000000"/>
          <w:sz w:val="18"/>
          <w:lang w:val="ru-RU"/>
        </w:rPr>
        <w:t>від</w:t>
      </w:r>
      <w:r w:rsidRPr="00326C8F">
        <w:rPr>
          <w:rFonts w:ascii="Arial"/>
          <w:b/>
          <w:color w:val="000000"/>
          <w:sz w:val="18"/>
          <w:lang w:val="ru-RU"/>
        </w:rPr>
        <w:t xml:space="preserve"> 24 </w:t>
      </w:r>
      <w:r w:rsidRPr="00326C8F">
        <w:rPr>
          <w:rFonts w:ascii="Arial"/>
          <w:b/>
          <w:color w:val="000000"/>
          <w:sz w:val="18"/>
          <w:lang w:val="ru-RU"/>
        </w:rPr>
        <w:t>лютого</w:t>
      </w:r>
      <w:r w:rsidRPr="00326C8F">
        <w:rPr>
          <w:rFonts w:ascii="Arial"/>
          <w:b/>
          <w:color w:val="000000"/>
          <w:sz w:val="18"/>
          <w:lang w:val="ru-RU"/>
        </w:rPr>
        <w:t xml:space="preserve"> 2016 </w:t>
      </w:r>
      <w:r w:rsidRPr="00326C8F">
        <w:rPr>
          <w:rFonts w:ascii="Arial"/>
          <w:b/>
          <w:color w:val="000000"/>
          <w:sz w:val="18"/>
          <w:lang w:val="ru-RU"/>
        </w:rPr>
        <w:t>р</w:t>
      </w:r>
      <w:r w:rsidRPr="00326C8F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26C8F">
        <w:rPr>
          <w:rFonts w:ascii="Arial"/>
          <w:b/>
          <w:color w:val="000000"/>
          <w:sz w:val="18"/>
          <w:lang w:val="ru-RU"/>
        </w:rPr>
        <w:t xml:space="preserve"> 163</w:t>
      </w:r>
    </w:p>
    <w:p w:rsidR="00C3795E" w:rsidRPr="00326C8F" w:rsidRDefault="00326C8F">
      <w:pPr>
        <w:spacing w:after="0"/>
        <w:jc w:val="center"/>
        <w:rPr>
          <w:lang w:val="ru-RU"/>
        </w:rPr>
      </w:pPr>
      <w:bookmarkStart w:id="4" w:name="5"/>
      <w:bookmarkEnd w:id="3"/>
      <w:r w:rsidRPr="00326C8F">
        <w:rPr>
          <w:rFonts w:ascii="Arial"/>
          <w:b/>
          <w:color w:val="000000"/>
          <w:sz w:val="18"/>
          <w:lang w:val="ru-RU"/>
        </w:rPr>
        <w:t>Київ</w:t>
      </w:r>
    </w:p>
    <w:p w:rsidR="00C3795E" w:rsidRPr="00326C8F" w:rsidRDefault="00326C8F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326C8F">
        <w:rPr>
          <w:rFonts w:ascii="Arial"/>
          <w:color w:val="000000"/>
          <w:sz w:val="27"/>
          <w:lang w:val="ru-RU"/>
        </w:rPr>
        <w:t>Про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затвердження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Технічного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регламенту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засобів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вимірювальної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техніки</w:t>
      </w:r>
    </w:p>
    <w:p w:rsidR="00C3795E" w:rsidRPr="00326C8F" w:rsidRDefault="00326C8F">
      <w:pPr>
        <w:spacing w:after="0"/>
        <w:jc w:val="center"/>
        <w:rPr>
          <w:lang w:val="ru-RU"/>
        </w:rPr>
      </w:pPr>
      <w:bookmarkStart w:id="6" w:name="2481"/>
      <w:bookmarkEnd w:id="5"/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доповненнями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2020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</w:t>
      </w:r>
      <w:r w:rsidRPr="00326C8F">
        <w:rPr>
          <w:lang w:val="ru-RU"/>
        </w:rPr>
        <w:br/>
      </w:r>
      <w:r w:rsidRPr="00326C8F">
        <w:rPr>
          <w:rFonts w:ascii="Arial"/>
          <w:i/>
          <w:color w:val="000000"/>
          <w:sz w:val="18"/>
          <w:lang w:val="ru-RU"/>
        </w:rPr>
        <w:t>(</w:t>
      </w:r>
      <w:r w:rsidRPr="00326C8F">
        <w:rPr>
          <w:rFonts w:ascii="Arial"/>
          <w:i/>
          <w:color w:val="000000"/>
          <w:sz w:val="18"/>
          <w:lang w:val="ru-RU"/>
        </w:rPr>
        <w:t>зміни</w:t>
      </w:r>
      <w:r w:rsidRPr="00326C8F">
        <w:rPr>
          <w:rFonts w:ascii="Arial"/>
          <w:i/>
          <w:color w:val="000000"/>
          <w:sz w:val="18"/>
          <w:lang w:val="ru-RU"/>
        </w:rPr>
        <w:t xml:space="preserve">, </w:t>
      </w:r>
      <w:r w:rsidRPr="00326C8F">
        <w:rPr>
          <w:rFonts w:ascii="Arial"/>
          <w:i/>
          <w:color w:val="000000"/>
          <w:sz w:val="18"/>
          <w:lang w:val="ru-RU"/>
        </w:rPr>
        <w:t>внесені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підпунктом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абзацом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ятим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підпункту</w:t>
      </w:r>
      <w:r w:rsidRPr="00326C8F">
        <w:rPr>
          <w:rFonts w:ascii="Arial"/>
          <w:color w:val="000000"/>
          <w:sz w:val="18"/>
          <w:lang w:val="ru-RU"/>
        </w:rPr>
        <w:t xml:space="preserve"> 2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8 </w:t>
      </w:r>
      <w:r w:rsidRPr="00326C8F">
        <w:rPr>
          <w:rFonts w:ascii="Arial"/>
          <w:color w:val="000000"/>
          <w:sz w:val="18"/>
          <w:lang w:val="ru-RU"/>
        </w:rPr>
        <w:t>Змін</w:t>
      </w:r>
      <w:r w:rsidRPr="00326C8F">
        <w:rPr>
          <w:rFonts w:ascii="Arial"/>
          <w:color w:val="000000"/>
          <w:sz w:val="18"/>
          <w:lang w:val="ru-RU"/>
        </w:rPr>
        <w:t>,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затверджених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2020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102,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набирають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чинності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22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2020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>),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24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2023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160,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18 </w:t>
      </w:r>
      <w:r w:rsidRPr="00326C8F">
        <w:rPr>
          <w:rFonts w:ascii="Arial"/>
          <w:color w:val="000000"/>
          <w:sz w:val="18"/>
          <w:lang w:val="ru-RU"/>
        </w:rPr>
        <w:t>липня</w:t>
      </w:r>
      <w:r w:rsidRPr="00326C8F">
        <w:rPr>
          <w:rFonts w:ascii="Arial"/>
          <w:color w:val="000000"/>
          <w:sz w:val="18"/>
          <w:lang w:val="ru-RU"/>
        </w:rPr>
        <w:t xml:space="preserve"> 2023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726,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>ід</w:t>
      </w:r>
      <w:r w:rsidRPr="00326C8F">
        <w:rPr>
          <w:rFonts w:ascii="Arial"/>
          <w:color w:val="000000"/>
          <w:sz w:val="18"/>
          <w:lang w:val="ru-RU"/>
        </w:rPr>
        <w:t xml:space="preserve"> 22 </w:t>
      </w:r>
      <w:r w:rsidRPr="00326C8F">
        <w:rPr>
          <w:rFonts w:ascii="Arial"/>
          <w:color w:val="000000"/>
          <w:sz w:val="18"/>
          <w:lang w:val="ru-RU"/>
        </w:rPr>
        <w:t>березня</w:t>
      </w:r>
      <w:r w:rsidRPr="00326C8F">
        <w:rPr>
          <w:rFonts w:ascii="Arial"/>
          <w:color w:val="000000"/>
          <w:sz w:val="18"/>
          <w:lang w:val="ru-RU"/>
        </w:rPr>
        <w:t xml:space="preserve"> 2024 </w:t>
      </w:r>
      <w:r w:rsidRPr="00326C8F">
        <w:rPr>
          <w:rFonts w:ascii="Arial"/>
          <w:color w:val="000000"/>
          <w:sz w:val="18"/>
          <w:lang w:val="ru-RU"/>
        </w:rPr>
        <w:t>року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320</w:t>
      </w:r>
    </w:p>
    <w:p w:rsidR="00C3795E" w:rsidRDefault="00326C8F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" w:name="8"/>
      <w:bookmarkEnd w:id="7"/>
      <w:r w:rsidRPr="00326C8F">
        <w:rPr>
          <w:rFonts w:ascii="Arial"/>
          <w:color w:val="000000"/>
          <w:sz w:val="18"/>
          <w:lang w:val="ru-RU"/>
        </w:rPr>
        <w:t xml:space="preserve">1. </w:t>
      </w:r>
      <w:r w:rsidRPr="00326C8F">
        <w:rPr>
          <w:rFonts w:ascii="Arial"/>
          <w:color w:val="000000"/>
          <w:sz w:val="18"/>
          <w:lang w:val="ru-RU"/>
        </w:rPr>
        <w:t>Затвердити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додається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Default="00326C8F">
      <w:pPr>
        <w:spacing w:after="0"/>
        <w:ind w:firstLine="240"/>
      </w:pPr>
      <w:bookmarkStart w:id="9" w:name="9"/>
      <w:bookmarkEnd w:id="8"/>
      <w:r w:rsidRPr="00326C8F">
        <w:rPr>
          <w:rFonts w:ascii="Arial"/>
          <w:color w:val="000000"/>
          <w:sz w:val="18"/>
          <w:lang w:val="ru-RU"/>
        </w:rPr>
        <w:t xml:space="preserve">2. </w:t>
      </w:r>
      <w:r w:rsidRPr="00326C8F">
        <w:rPr>
          <w:rFonts w:ascii="Arial"/>
          <w:color w:val="000000"/>
          <w:sz w:val="18"/>
          <w:lang w:val="ru-RU"/>
        </w:rPr>
        <w:t>Міністерству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екон</w:t>
      </w:r>
      <w:r w:rsidRPr="00326C8F">
        <w:rPr>
          <w:rFonts w:ascii="Arial"/>
          <w:color w:val="000000"/>
          <w:sz w:val="18"/>
          <w:lang w:val="ru-RU"/>
        </w:rPr>
        <w:t>оміки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забезпечити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впровадження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затвердженого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цією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0" w:name="2483"/>
      <w:bookmarkEnd w:id="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726)</w:t>
      </w:r>
    </w:p>
    <w:p w:rsidR="00C3795E" w:rsidRDefault="00326C8F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905),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2" w:name="11"/>
      <w:bookmarkEnd w:id="11"/>
      <w:r w:rsidRPr="00326C8F">
        <w:rPr>
          <w:rFonts w:ascii="Arial"/>
          <w:color w:val="000000"/>
          <w:sz w:val="18"/>
          <w:lang w:val="ru-RU"/>
        </w:rPr>
        <w:t xml:space="preserve">4. </w:t>
      </w:r>
      <w:r w:rsidRPr="00326C8F">
        <w:rPr>
          <w:rFonts w:ascii="Arial"/>
          <w:color w:val="000000"/>
          <w:sz w:val="18"/>
          <w:lang w:val="ru-RU"/>
        </w:rPr>
        <w:t>Ви</w:t>
      </w:r>
      <w:r w:rsidRPr="00326C8F">
        <w:rPr>
          <w:rFonts w:ascii="Arial"/>
          <w:color w:val="000000"/>
          <w:sz w:val="18"/>
          <w:lang w:val="ru-RU"/>
        </w:rPr>
        <w:t>знати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втратили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чинність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постанови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переліком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додається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3" w:name="12"/>
      <w:bookmarkEnd w:id="12"/>
      <w:r w:rsidRPr="00326C8F">
        <w:rPr>
          <w:rFonts w:ascii="Arial"/>
          <w:color w:val="000000"/>
          <w:sz w:val="18"/>
          <w:lang w:val="ru-RU"/>
        </w:rPr>
        <w:t xml:space="preserve">5. </w:t>
      </w:r>
      <w:r w:rsidRPr="00326C8F">
        <w:rPr>
          <w:rFonts w:ascii="Arial"/>
          <w:color w:val="000000"/>
          <w:sz w:val="18"/>
          <w:lang w:val="ru-RU"/>
        </w:rPr>
        <w:t>Ця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набирає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чинності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через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шість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місяців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офіційного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опублікування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4" w:name="13"/>
      <w:bookmarkEnd w:id="13"/>
      <w:r w:rsidRPr="00326C8F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C379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3795E" w:rsidRDefault="00326C8F">
            <w:pPr>
              <w:spacing w:after="0"/>
              <w:jc w:val="center"/>
            </w:pPr>
            <w:bookmarkStart w:id="15" w:name="14"/>
            <w:bookmarkEnd w:id="14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3795E" w:rsidRDefault="00326C8F">
            <w:pPr>
              <w:spacing w:after="0"/>
              <w:jc w:val="center"/>
            </w:pPr>
            <w:bookmarkStart w:id="16" w:name="15"/>
            <w:bookmarkEnd w:id="15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ЯЦЕНЮК</w:t>
            </w:r>
          </w:p>
        </w:tc>
        <w:bookmarkEnd w:id="16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7" w:name="16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C3795E" w:rsidRDefault="00326C8F">
      <w:pPr>
        <w:spacing w:after="0"/>
        <w:ind w:firstLine="240"/>
      </w:pPr>
      <w:bookmarkStart w:id="18" w:name="17"/>
      <w:bookmarkEnd w:id="17"/>
      <w:r>
        <w:rPr>
          <w:rFonts w:ascii="Arial"/>
          <w:color w:val="000000"/>
          <w:sz w:val="18"/>
        </w:rPr>
        <w:t xml:space="preserve"> 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19" w:name="18"/>
      <w:bookmarkEnd w:id="18"/>
      <w:r w:rsidRPr="00326C8F">
        <w:rPr>
          <w:rFonts w:ascii="Arial"/>
          <w:color w:val="000000"/>
          <w:sz w:val="18"/>
          <w:lang w:val="ru-RU"/>
        </w:rPr>
        <w:t>ЗАТВЕРДЖЕНО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24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2016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163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20" w:name="19"/>
      <w:bookmarkEnd w:id="19"/>
      <w:r w:rsidRPr="00326C8F">
        <w:rPr>
          <w:rFonts w:ascii="Arial"/>
          <w:color w:val="000000"/>
          <w:sz w:val="27"/>
          <w:lang w:val="ru-RU"/>
        </w:rPr>
        <w:lastRenderedPageBreak/>
        <w:t>ТЕХНІЧНИЙ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РЕГЛАМЕНТ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засобів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вимірювальної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техніки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21" w:name="20"/>
      <w:bookmarkEnd w:id="20"/>
      <w:r w:rsidRPr="00326C8F">
        <w:rPr>
          <w:rFonts w:ascii="Arial"/>
          <w:color w:val="000000"/>
          <w:sz w:val="27"/>
          <w:lang w:val="ru-RU"/>
        </w:rPr>
        <w:t>Загальна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частина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2" w:name="21"/>
      <w:bookmarkEnd w:id="21"/>
      <w:r w:rsidRPr="00326C8F">
        <w:rPr>
          <w:rFonts w:ascii="Arial"/>
          <w:color w:val="000000"/>
          <w:sz w:val="18"/>
          <w:lang w:val="ru-RU"/>
        </w:rPr>
        <w:t xml:space="preserve">1. </w:t>
      </w:r>
      <w:r w:rsidRPr="00326C8F">
        <w:rPr>
          <w:rFonts w:ascii="Arial"/>
          <w:color w:val="000000"/>
          <w:sz w:val="18"/>
          <w:lang w:val="ru-RU"/>
        </w:rPr>
        <w:t>Цей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встановлює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розроблений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основі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Директиви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2014/32/</w:t>
      </w:r>
      <w:r w:rsidRPr="00326C8F">
        <w:rPr>
          <w:rFonts w:ascii="Arial"/>
          <w:color w:val="000000"/>
          <w:sz w:val="18"/>
          <w:lang w:val="ru-RU"/>
        </w:rPr>
        <w:t>ЄС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Європейського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Парламенту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Ради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26 </w:t>
      </w:r>
      <w:r w:rsidRPr="00326C8F">
        <w:rPr>
          <w:rFonts w:ascii="Arial"/>
          <w:color w:val="000000"/>
          <w:sz w:val="18"/>
          <w:lang w:val="ru-RU"/>
        </w:rPr>
        <w:t>лютого</w:t>
      </w:r>
      <w:r w:rsidRPr="00326C8F">
        <w:rPr>
          <w:rFonts w:ascii="Arial"/>
          <w:color w:val="000000"/>
          <w:sz w:val="18"/>
          <w:lang w:val="ru-RU"/>
        </w:rPr>
        <w:t xml:space="preserve"> 2014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гармонізацію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законодавства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держав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членів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стосовно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приладів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3" w:name="22"/>
      <w:bookmarkEnd w:id="22"/>
      <w:r w:rsidRPr="00326C8F">
        <w:rPr>
          <w:rFonts w:ascii="Arial"/>
          <w:color w:val="000000"/>
          <w:sz w:val="18"/>
          <w:lang w:val="ru-RU"/>
        </w:rPr>
        <w:t>Суттєві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встановлені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процедури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оцінки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>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2.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4" w:name="23"/>
      <w:bookmarkEnd w:id="23"/>
      <w:r w:rsidRPr="00326C8F">
        <w:rPr>
          <w:rFonts w:ascii="Arial"/>
          <w:color w:val="000000"/>
          <w:sz w:val="18"/>
          <w:lang w:val="ru-RU"/>
        </w:rPr>
        <w:t xml:space="preserve">2. </w:t>
      </w:r>
      <w:r w:rsidRPr="00326C8F">
        <w:rPr>
          <w:rFonts w:ascii="Arial"/>
          <w:color w:val="000000"/>
          <w:sz w:val="18"/>
          <w:lang w:val="ru-RU"/>
        </w:rPr>
        <w:t>Дія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поширюється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зазначені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саме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лічильники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води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3), </w:t>
      </w:r>
      <w:r w:rsidRPr="00326C8F">
        <w:rPr>
          <w:rFonts w:ascii="Arial"/>
          <w:color w:val="000000"/>
          <w:sz w:val="18"/>
          <w:lang w:val="ru-RU"/>
        </w:rPr>
        <w:t>лічильники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газу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пристрої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перетворення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єму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4), </w:t>
      </w:r>
      <w:r w:rsidRPr="00326C8F">
        <w:rPr>
          <w:rFonts w:ascii="Arial"/>
          <w:color w:val="000000"/>
          <w:sz w:val="18"/>
          <w:lang w:val="ru-RU"/>
        </w:rPr>
        <w:t>лічильн</w:t>
      </w:r>
      <w:r w:rsidRPr="00326C8F">
        <w:rPr>
          <w:rFonts w:ascii="Arial"/>
          <w:color w:val="000000"/>
          <w:sz w:val="18"/>
          <w:lang w:val="ru-RU"/>
        </w:rPr>
        <w:t>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активної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електричної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енергії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5), </w:t>
      </w:r>
      <w:r w:rsidRPr="00326C8F">
        <w:rPr>
          <w:rFonts w:ascii="Arial"/>
          <w:color w:val="000000"/>
          <w:sz w:val="18"/>
          <w:lang w:val="ru-RU"/>
        </w:rPr>
        <w:t>теплолічильники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6), </w:t>
      </w:r>
      <w:r w:rsidRPr="00326C8F">
        <w:rPr>
          <w:rFonts w:ascii="Arial"/>
          <w:color w:val="000000"/>
          <w:sz w:val="18"/>
          <w:lang w:val="ru-RU"/>
        </w:rPr>
        <w:t>вимірювальні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системи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безперервного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динамічного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кількості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рідин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крім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води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7), </w:t>
      </w:r>
      <w:r w:rsidRPr="00326C8F">
        <w:rPr>
          <w:rFonts w:ascii="Arial"/>
          <w:color w:val="000000"/>
          <w:sz w:val="18"/>
          <w:lang w:val="ru-RU"/>
        </w:rPr>
        <w:t>автоматичні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зважувальні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прилади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8), </w:t>
      </w:r>
      <w:r w:rsidRPr="00326C8F">
        <w:rPr>
          <w:rFonts w:ascii="Arial"/>
          <w:color w:val="000000"/>
          <w:sz w:val="18"/>
          <w:lang w:val="ru-RU"/>
        </w:rPr>
        <w:t>таксометри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9), </w:t>
      </w:r>
      <w:r w:rsidRPr="00326C8F">
        <w:rPr>
          <w:rFonts w:ascii="Arial"/>
          <w:color w:val="000000"/>
          <w:sz w:val="18"/>
          <w:lang w:val="ru-RU"/>
        </w:rPr>
        <w:t>матеріа</w:t>
      </w:r>
      <w:r w:rsidRPr="00326C8F">
        <w:rPr>
          <w:rFonts w:ascii="Arial"/>
          <w:color w:val="000000"/>
          <w:sz w:val="18"/>
          <w:lang w:val="ru-RU"/>
        </w:rPr>
        <w:t>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міри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10), </w:t>
      </w:r>
      <w:r w:rsidRPr="00326C8F">
        <w:rPr>
          <w:rFonts w:ascii="Arial"/>
          <w:color w:val="000000"/>
          <w:sz w:val="18"/>
          <w:lang w:val="ru-RU"/>
        </w:rPr>
        <w:t>прилади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розмірів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11)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аналізатори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вихлопних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газів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додаток</w:t>
      </w:r>
      <w:r w:rsidRPr="00326C8F">
        <w:rPr>
          <w:rFonts w:ascii="Arial"/>
          <w:color w:val="000000"/>
          <w:sz w:val="18"/>
          <w:lang w:val="ru-RU"/>
        </w:rPr>
        <w:t xml:space="preserve"> 12).</w:t>
      </w:r>
    </w:p>
    <w:p w:rsidR="00C3795E" w:rsidRDefault="00326C8F">
      <w:pPr>
        <w:spacing w:after="0"/>
        <w:ind w:firstLine="240"/>
      </w:pPr>
      <w:bookmarkStart w:id="25" w:name="2514"/>
      <w:bookmarkEnd w:id="24"/>
      <w:r w:rsidRPr="00326C8F">
        <w:rPr>
          <w:rFonts w:ascii="Arial"/>
          <w:color w:val="000000"/>
          <w:sz w:val="18"/>
          <w:lang w:val="ru-RU"/>
        </w:rPr>
        <w:t xml:space="preserve">3. </w:t>
      </w:r>
      <w:r w:rsidRPr="00326C8F">
        <w:rPr>
          <w:rFonts w:ascii="Arial"/>
          <w:color w:val="000000"/>
          <w:sz w:val="18"/>
          <w:lang w:val="ru-RU"/>
        </w:rPr>
        <w:t>Вимоги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електромагнітної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сумісності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обладнання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затвердженого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16 </w:t>
      </w:r>
      <w:r w:rsidRPr="00326C8F">
        <w:rPr>
          <w:rFonts w:ascii="Arial"/>
          <w:color w:val="000000"/>
          <w:sz w:val="18"/>
          <w:lang w:val="ru-RU"/>
        </w:rPr>
        <w:t>грудня</w:t>
      </w:r>
      <w:r w:rsidRPr="00326C8F">
        <w:rPr>
          <w:rFonts w:ascii="Arial"/>
          <w:color w:val="000000"/>
          <w:sz w:val="18"/>
          <w:lang w:val="ru-RU"/>
        </w:rPr>
        <w:t xml:space="preserve"> 2</w:t>
      </w:r>
      <w:r w:rsidRPr="00326C8F">
        <w:rPr>
          <w:rFonts w:ascii="Arial"/>
          <w:color w:val="000000"/>
          <w:sz w:val="18"/>
          <w:lang w:val="ru-RU"/>
        </w:rPr>
        <w:t xml:space="preserve">015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1077 (</w:t>
      </w:r>
      <w:r w:rsidRPr="00326C8F">
        <w:rPr>
          <w:rFonts w:ascii="Arial"/>
          <w:color w:val="000000"/>
          <w:sz w:val="18"/>
          <w:lang w:val="ru-RU"/>
        </w:rPr>
        <w:t>Офіційний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вісник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, 2016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2, </w:t>
      </w:r>
      <w:r w:rsidRPr="00326C8F">
        <w:rPr>
          <w:rFonts w:ascii="Arial"/>
          <w:color w:val="000000"/>
          <w:sz w:val="18"/>
          <w:lang w:val="ru-RU"/>
        </w:rPr>
        <w:t>ст</w:t>
      </w:r>
      <w:r w:rsidRPr="00326C8F">
        <w:rPr>
          <w:rFonts w:ascii="Arial"/>
          <w:color w:val="000000"/>
          <w:sz w:val="18"/>
          <w:lang w:val="ru-RU"/>
        </w:rPr>
        <w:t xml:space="preserve">. 72),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завадостійкості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електромагнітних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завад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застосовуються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оскільки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визначені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регламентом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26" w:name="2515"/>
      <w:bookmarkEnd w:id="25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3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редакції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24.02.2023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160)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7" w:name="25"/>
      <w:bookmarkEnd w:id="26"/>
      <w:r w:rsidRPr="00326C8F">
        <w:rPr>
          <w:rFonts w:ascii="Arial"/>
          <w:color w:val="000000"/>
          <w:sz w:val="18"/>
          <w:lang w:val="ru-RU"/>
        </w:rPr>
        <w:t xml:space="preserve">4.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терміни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вживаються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значенні</w:t>
      </w:r>
      <w:r w:rsidRPr="00326C8F">
        <w:rPr>
          <w:rFonts w:ascii="Arial"/>
          <w:color w:val="000000"/>
          <w:sz w:val="18"/>
          <w:lang w:val="ru-RU"/>
        </w:rPr>
        <w:t>: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8" w:name="26"/>
      <w:bookmarkEnd w:id="27"/>
      <w:r w:rsidRPr="00326C8F">
        <w:rPr>
          <w:rFonts w:ascii="Arial"/>
          <w:color w:val="000000"/>
          <w:sz w:val="18"/>
          <w:lang w:val="ru-RU"/>
        </w:rPr>
        <w:t xml:space="preserve">1)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використання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призначенням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споживачем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користувачем</w:t>
      </w:r>
      <w:r w:rsidRPr="00326C8F">
        <w:rPr>
          <w:rFonts w:ascii="Arial"/>
          <w:color w:val="000000"/>
          <w:sz w:val="18"/>
          <w:lang w:val="ru-RU"/>
        </w:rPr>
        <w:t xml:space="preserve">)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вперше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29" w:name="27"/>
      <w:bookmarkEnd w:id="28"/>
      <w:r w:rsidRPr="00326C8F">
        <w:rPr>
          <w:rFonts w:ascii="Arial"/>
          <w:color w:val="000000"/>
          <w:sz w:val="18"/>
          <w:lang w:val="ru-RU"/>
        </w:rPr>
        <w:t xml:space="preserve">2)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вперше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30" w:name="28"/>
      <w:bookmarkEnd w:id="29"/>
      <w:r w:rsidRPr="00326C8F">
        <w:rPr>
          <w:rFonts w:ascii="Arial"/>
          <w:color w:val="000000"/>
          <w:sz w:val="18"/>
          <w:lang w:val="ru-RU"/>
        </w:rPr>
        <w:t xml:space="preserve">3) </w:t>
      </w:r>
      <w:r w:rsidRPr="00326C8F">
        <w:rPr>
          <w:rFonts w:ascii="Arial"/>
          <w:color w:val="000000"/>
          <w:sz w:val="18"/>
          <w:lang w:val="ru-RU"/>
        </w:rPr>
        <w:t>відкликання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захід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спрямований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забезпечення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повернення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споживачу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користувачу</w:t>
      </w:r>
      <w:r w:rsidRPr="00326C8F">
        <w:rPr>
          <w:rFonts w:ascii="Arial"/>
          <w:color w:val="000000"/>
          <w:sz w:val="18"/>
          <w:lang w:val="ru-RU"/>
        </w:rPr>
        <w:t>);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31" w:name="29"/>
      <w:bookmarkEnd w:id="30"/>
      <w:r w:rsidRPr="00326C8F">
        <w:rPr>
          <w:rFonts w:ascii="Arial"/>
          <w:color w:val="000000"/>
          <w:sz w:val="18"/>
          <w:lang w:val="ru-RU"/>
        </w:rPr>
        <w:t xml:space="preserve">4) </w:t>
      </w:r>
      <w:r w:rsidRPr="00326C8F">
        <w:rPr>
          <w:rFonts w:ascii="Arial"/>
          <w:color w:val="000000"/>
          <w:sz w:val="18"/>
          <w:lang w:val="ru-RU"/>
        </w:rPr>
        <w:t>вилучення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обігу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захід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спрямований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запобігання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перебува</w:t>
      </w:r>
      <w:r w:rsidRPr="00326C8F">
        <w:rPr>
          <w:rFonts w:ascii="Arial"/>
          <w:color w:val="000000"/>
          <w:sz w:val="18"/>
          <w:lang w:val="ru-RU"/>
        </w:rPr>
        <w:t>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ланцюгу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постачання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32" w:name="30"/>
      <w:bookmarkEnd w:id="31"/>
      <w:r w:rsidRPr="00326C8F">
        <w:rPr>
          <w:rFonts w:ascii="Arial"/>
          <w:color w:val="000000"/>
          <w:sz w:val="18"/>
          <w:lang w:val="ru-RU"/>
        </w:rPr>
        <w:t xml:space="preserve">5) </w:t>
      </w:r>
      <w:r w:rsidRPr="00326C8F">
        <w:rPr>
          <w:rFonts w:ascii="Arial"/>
          <w:color w:val="000000"/>
          <w:sz w:val="18"/>
          <w:lang w:val="ru-RU"/>
        </w:rPr>
        <w:t>виробник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фізична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юридична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особа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резидент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нерезидент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яка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виготовляє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розроблення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виготовлення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реалізує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своїм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найменува</w:t>
      </w:r>
      <w:r w:rsidRPr="00326C8F">
        <w:rPr>
          <w:rFonts w:ascii="Arial"/>
          <w:color w:val="000000"/>
          <w:sz w:val="18"/>
          <w:lang w:val="ru-RU"/>
        </w:rPr>
        <w:t>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торговельною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маркою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знаком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товарів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послуг</w:t>
      </w:r>
      <w:r w:rsidRPr="00326C8F">
        <w:rPr>
          <w:rFonts w:ascii="Arial"/>
          <w:color w:val="000000"/>
          <w:sz w:val="18"/>
          <w:lang w:val="ru-RU"/>
        </w:rPr>
        <w:t xml:space="preserve">)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вводить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власних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цілей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33" w:name="2486"/>
      <w:bookmarkEnd w:id="32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підпункт</w:t>
      </w:r>
      <w:r w:rsidRPr="00326C8F">
        <w:rPr>
          <w:rFonts w:ascii="Arial"/>
          <w:color w:val="000000"/>
          <w:sz w:val="18"/>
          <w:lang w:val="ru-RU"/>
        </w:rPr>
        <w:t xml:space="preserve"> 5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4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Default="00326C8F">
      <w:pPr>
        <w:spacing w:after="0"/>
        <w:ind w:firstLine="240"/>
      </w:pPr>
      <w:bookmarkStart w:id="34" w:name="31"/>
      <w:bookmarkEnd w:id="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апаратний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5" w:name="32"/>
      <w:bookmarkEnd w:id="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" w:name="33"/>
      <w:bookmarkEnd w:id="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7" w:name="34"/>
      <w:bookmarkEnd w:id="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8" w:name="35"/>
      <w:bookmarkEnd w:id="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);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39" w:name="36"/>
      <w:bookmarkEnd w:id="38"/>
      <w:r w:rsidRPr="00326C8F">
        <w:rPr>
          <w:rFonts w:ascii="Arial"/>
          <w:color w:val="000000"/>
          <w:sz w:val="18"/>
          <w:lang w:val="ru-RU"/>
        </w:rPr>
        <w:t xml:space="preserve">11)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платне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безо</w:t>
      </w:r>
      <w:r w:rsidRPr="00326C8F">
        <w:rPr>
          <w:rFonts w:ascii="Arial"/>
          <w:color w:val="000000"/>
          <w:sz w:val="18"/>
          <w:lang w:val="ru-RU"/>
        </w:rPr>
        <w:t>платне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постачання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розповсюдження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споживання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використання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процесі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провадження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господарської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діяльності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Default="00326C8F">
      <w:pPr>
        <w:spacing w:after="0"/>
        <w:ind w:firstLine="240"/>
      </w:pPr>
      <w:bookmarkStart w:id="40" w:name="37"/>
      <w:bookmarkEnd w:id="39"/>
      <w:r w:rsidRPr="00326C8F">
        <w:rPr>
          <w:rFonts w:ascii="Arial"/>
          <w:color w:val="000000"/>
          <w:sz w:val="18"/>
          <w:lang w:val="ru-RU"/>
        </w:rPr>
        <w:t xml:space="preserve">12) </w:t>
      </w:r>
      <w:r w:rsidRPr="00326C8F">
        <w:rPr>
          <w:rFonts w:ascii="Arial"/>
          <w:color w:val="000000"/>
          <w:sz w:val="18"/>
          <w:lang w:val="ru-RU"/>
        </w:rPr>
        <w:t>нормативний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Міжнародної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організації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законодавчої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метрології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документ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містить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специфікації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прийняті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1" w:name="38"/>
      <w:bookmarkEnd w:id="40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2" w:name="39"/>
      <w:bookmarkEnd w:id="4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3" w:name="40"/>
      <w:bookmarkEnd w:id="4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" w:name="41"/>
      <w:bookmarkEnd w:id="4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" w:name="42"/>
      <w:bookmarkEnd w:id="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гармонізований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презумпція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акредитація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";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018-2000.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46" w:name="2516"/>
      <w:bookmarkEnd w:id="45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абзац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4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24.02.2023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160)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47" w:name="43"/>
      <w:bookmarkEnd w:id="46"/>
      <w:r w:rsidRPr="00326C8F">
        <w:rPr>
          <w:rFonts w:ascii="Arial"/>
          <w:color w:val="000000"/>
          <w:sz w:val="27"/>
          <w:lang w:val="ru-RU"/>
        </w:rPr>
        <w:t>Застосовність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вимог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цього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Технічного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регламенту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до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вузлів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48" w:name="44"/>
      <w:bookmarkEnd w:id="47"/>
      <w:r w:rsidRPr="00326C8F">
        <w:rPr>
          <w:rFonts w:ascii="Arial"/>
          <w:color w:val="000000"/>
          <w:sz w:val="18"/>
          <w:lang w:val="ru-RU"/>
        </w:rPr>
        <w:t xml:space="preserve">5.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 </w:t>
      </w:r>
      <w:r w:rsidRPr="00326C8F">
        <w:rPr>
          <w:rFonts w:ascii="Arial"/>
          <w:color w:val="000000"/>
          <w:sz w:val="18"/>
          <w:lang w:val="ru-RU"/>
        </w:rPr>
        <w:t>встановлено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вузлів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положення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застосов</w:t>
      </w:r>
      <w:r w:rsidRPr="00326C8F">
        <w:rPr>
          <w:rFonts w:ascii="Arial"/>
          <w:color w:val="000000"/>
          <w:sz w:val="18"/>
          <w:lang w:val="ru-RU"/>
        </w:rPr>
        <w:t>уватися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вузлів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49" w:name="45"/>
      <w:bookmarkEnd w:id="48"/>
      <w:r w:rsidRPr="00326C8F">
        <w:rPr>
          <w:rFonts w:ascii="Arial"/>
          <w:color w:val="000000"/>
          <w:sz w:val="18"/>
          <w:lang w:val="ru-RU"/>
        </w:rPr>
        <w:t xml:space="preserve">6. </w:t>
      </w:r>
      <w:r w:rsidRPr="00326C8F">
        <w:rPr>
          <w:rFonts w:ascii="Arial"/>
          <w:color w:val="000000"/>
          <w:sz w:val="18"/>
          <w:lang w:val="ru-RU"/>
        </w:rPr>
        <w:t>Вузли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можуть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оцінені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незалежно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окремо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встановлення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50" w:name="46"/>
      <w:bookmarkEnd w:id="49"/>
      <w:r w:rsidRPr="00326C8F">
        <w:rPr>
          <w:rFonts w:ascii="Arial"/>
          <w:color w:val="000000"/>
          <w:sz w:val="27"/>
          <w:lang w:val="ru-RU"/>
        </w:rPr>
        <w:t>Суттєві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вимоги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1" w:name="47"/>
      <w:bookmarkEnd w:id="50"/>
      <w:r w:rsidRPr="00326C8F">
        <w:rPr>
          <w:rFonts w:ascii="Arial"/>
          <w:color w:val="000000"/>
          <w:sz w:val="18"/>
          <w:lang w:val="ru-RU"/>
        </w:rPr>
        <w:t xml:space="preserve">7.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</w:t>
      </w:r>
      <w:r w:rsidRPr="00326C8F">
        <w:rPr>
          <w:rFonts w:ascii="Arial"/>
          <w:color w:val="000000"/>
          <w:sz w:val="18"/>
          <w:lang w:val="ru-RU"/>
        </w:rPr>
        <w:t>овідати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стосуються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даної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категорії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52" w:name="48"/>
      <w:bookmarkEnd w:id="51"/>
      <w:r w:rsidRPr="00326C8F">
        <w:rPr>
          <w:rFonts w:ascii="Arial"/>
          <w:color w:val="000000"/>
          <w:sz w:val="27"/>
          <w:lang w:val="ru-RU"/>
        </w:rPr>
        <w:t>Надання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на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ринку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та</w:t>
      </w:r>
      <w:r w:rsidRPr="00326C8F">
        <w:rPr>
          <w:rFonts w:ascii="Arial"/>
          <w:color w:val="000000"/>
          <w:sz w:val="27"/>
          <w:lang w:val="ru-RU"/>
        </w:rPr>
        <w:t>/</w:t>
      </w:r>
      <w:r w:rsidRPr="00326C8F">
        <w:rPr>
          <w:rFonts w:ascii="Arial"/>
          <w:color w:val="000000"/>
          <w:sz w:val="27"/>
          <w:lang w:val="ru-RU"/>
        </w:rPr>
        <w:t>або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введення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експлуатацію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3" w:name="49"/>
      <w:bookmarkEnd w:id="52"/>
      <w:r w:rsidRPr="00326C8F">
        <w:rPr>
          <w:rFonts w:ascii="Arial"/>
          <w:color w:val="000000"/>
          <w:sz w:val="18"/>
          <w:lang w:val="ru-RU"/>
        </w:rPr>
        <w:t xml:space="preserve">8.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</w:t>
      </w:r>
      <w:r w:rsidRPr="00326C8F">
        <w:rPr>
          <w:rFonts w:ascii="Arial"/>
          <w:color w:val="000000"/>
          <w:sz w:val="18"/>
          <w:lang w:val="ru-RU"/>
        </w:rPr>
        <w:t>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території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заборонено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причин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випливають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4" w:name="50"/>
      <w:bookmarkEnd w:id="53"/>
      <w:r w:rsidRPr="00326C8F">
        <w:rPr>
          <w:rFonts w:ascii="Arial"/>
          <w:color w:val="000000"/>
          <w:sz w:val="18"/>
          <w:lang w:val="ru-RU"/>
        </w:rPr>
        <w:t xml:space="preserve">9.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можуть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5" w:name="51"/>
      <w:bookmarkEnd w:id="54"/>
      <w:r w:rsidRPr="00326C8F">
        <w:rPr>
          <w:rFonts w:ascii="Arial"/>
          <w:color w:val="000000"/>
          <w:sz w:val="18"/>
          <w:lang w:val="ru-RU"/>
        </w:rPr>
        <w:t xml:space="preserve">10.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регулюють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урахуванням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місцевих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кліматичних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умов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</w:t>
      </w:r>
      <w:r w:rsidRPr="00326C8F">
        <w:rPr>
          <w:rFonts w:ascii="Arial"/>
          <w:color w:val="000000"/>
          <w:sz w:val="18"/>
          <w:lang w:val="ru-RU"/>
        </w:rPr>
        <w:t>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необхідно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визначити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верхню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нижню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межу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температури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таблицею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</w:t>
      </w:r>
      <w:r w:rsidRPr="00326C8F">
        <w:rPr>
          <w:rFonts w:ascii="Arial"/>
          <w:color w:val="000000"/>
          <w:sz w:val="18"/>
          <w:lang w:val="ru-RU"/>
        </w:rPr>
        <w:t xml:space="preserve"> 1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умови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вологості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конденсацією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без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конденсації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врахувати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відкритість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закритість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передбачуваного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місця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використання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56" w:name="2487"/>
      <w:bookmarkEnd w:id="55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10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</w:t>
      </w:r>
      <w:r w:rsidRPr="00326C8F">
        <w:rPr>
          <w:rFonts w:ascii="Arial"/>
          <w:color w:val="000000"/>
          <w:sz w:val="18"/>
          <w:lang w:val="ru-RU"/>
        </w:rPr>
        <w:t>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7" w:name="52"/>
      <w:bookmarkEnd w:id="56"/>
      <w:r w:rsidRPr="00326C8F">
        <w:rPr>
          <w:rFonts w:ascii="Arial"/>
          <w:color w:val="000000"/>
          <w:sz w:val="18"/>
          <w:lang w:val="ru-RU"/>
        </w:rPr>
        <w:t xml:space="preserve">11.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різні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класи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точності</w:t>
      </w:r>
      <w:r w:rsidRPr="00326C8F">
        <w:rPr>
          <w:rFonts w:ascii="Arial"/>
          <w:color w:val="000000"/>
          <w:sz w:val="18"/>
          <w:lang w:val="ru-RU"/>
        </w:rPr>
        <w:t>: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8" w:name="53"/>
      <w:bookmarkEnd w:id="57"/>
      <w:r w:rsidRPr="00326C8F">
        <w:rPr>
          <w:rFonts w:ascii="Arial"/>
          <w:color w:val="000000"/>
          <w:sz w:val="18"/>
          <w:lang w:val="ru-RU"/>
        </w:rPr>
        <w:t xml:space="preserve">1)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розділі</w:t>
      </w:r>
      <w:r w:rsidRPr="00326C8F">
        <w:rPr>
          <w:rFonts w:ascii="Arial"/>
          <w:color w:val="000000"/>
          <w:sz w:val="18"/>
          <w:lang w:val="ru-RU"/>
        </w:rPr>
        <w:t xml:space="preserve"> "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" </w:t>
      </w:r>
      <w:r w:rsidRPr="00326C8F">
        <w:rPr>
          <w:rFonts w:ascii="Arial"/>
          <w:color w:val="000000"/>
          <w:sz w:val="18"/>
          <w:lang w:val="ru-RU"/>
        </w:rPr>
        <w:t>додатків</w:t>
      </w:r>
      <w:r w:rsidRPr="00326C8F">
        <w:rPr>
          <w:rFonts w:ascii="Arial"/>
          <w:color w:val="000000"/>
          <w:sz w:val="18"/>
          <w:lang w:val="ru-RU"/>
        </w:rPr>
        <w:t xml:space="preserve"> 3 - 12 </w:t>
      </w:r>
      <w:r w:rsidRPr="00326C8F">
        <w:rPr>
          <w:rFonts w:ascii="Arial"/>
          <w:color w:val="000000"/>
          <w:sz w:val="18"/>
          <w:lang w:val="ru-RU"/>
        </w:rPr>
        <w:t>можуть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класи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точності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необхідно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>икористовувати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певної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сфери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59" w:name="54"/>
      <w:bookmarkEnd w:id="58"/>
      <w:r w:rsidRPr="00326C8F">
        <w:rPr>
          <w:rFonts w:ascii="Arial"/>
          <w:color w:val="000000"/>
          <w:sz w:val="18"/>
          <w:lang w:val="ru-RU"/>
        </w:rPr>
        <w:t xml:space="preserve">2)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усіх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інших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випадках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зазначаються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класи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точності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використовуватися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певної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сфери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межах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класів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точності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умови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використання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всіх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класів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точності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дозволяється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території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Default="00326C8F">
      <w:pPr>
        <w:spacing w:after="0"/>
        <w:ind w:firstLine="240"/>
        <w:jc w:val="right"/>
      </w:pPr>
      <w:bookmarkStart w:id="60" w:name="2517"/>
      <w:bookmarkEnd w:id="59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підпункт</w:t>
      </w:r>
      <w:r w:rsidRPr="00326C8F">
        <w:rPr>
          <w:rFonts w:ascii="Arial"/>
          <w:color w:val="000000"/>
          <w:sz w:val="18"/>
          <w:lang w:val="ru-RU"/>
        </w:rPr>
        <w:t xml:space="preserve"> 2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11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61" w:name="55"/>
      <w:bookmarkEnd w:id="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" w:name="56"/>
      <w:bookmarkEnd w:id="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демонстрацій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3" w:name="57"/>
      <w:bookmarkEnd w:id="62"/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C3795E" w:rsidRDefault="00326C8F">
      <w:pPr>
        <w:pStyle w:val="3"/>
        <w:spacing w:after="0"/>
        <w:jc w:val="center"/>
      </w:pPr>
      <w:bookmarkStart w:id="64" w:name="58"/>
      <w:bookmarkEnd w:id="63"/>
      <w:r>
        <w:rPr>
          <w:rFonts w:ascii="Arial"/>
          <w:i/>
          <w:color w:val="000000"/>
          <w:sz w:val="27"/>
        </w:rPr>
        <w:t>Обов</w:t>
      </w:r>
      <w:r>
        <w:rPr>
          <w:rFonts w:ascii="Arial"/>
          <w:i/>
          <w:color w:val="000000"/>
          <w:sz w:val="27"/>
        </w:rPr>
        <w:t>'</w:t>
      </w:r>
      <w:r>
        <w:rPr>
          <w:rFonts w:ascii="Arial"/>
          <w:i/>
          <w:color w:val="000000"/>
          <w:sz w:val="27"/>
        </w:rPr>
        <w:t>язки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виробників</w:t>
      </w:r>
    </w:p>
    <w:p w:rsidR="00C3795E" w:rsidRDefault="00326C8F">
      <w:pPr>
        <w:spacing w:after="0"/>
        <w:ind w:firstLine="240"/>
      </w:pPr>
      <w:bookmarkStart w:id="65" w:name="59"/>
      <w:bookmarkEnd w:id="6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3 - 12.</w:t>
      </w:r>
    </w:p>
    <w:p w:rsidR="00C3795E" w:rsidRDefault="00326C8F">
      <w:pPr>
        <w:spacing w:after="0"/>
        <w:ind w:firstLine="240"/>
      </w:pPr>
      <w:bookmarkStart w:id="66" w:name="60"/>
      <w:bookmarkEnd w:id="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" w:name="61"/>
      <w:bookmarkEnd w:id="6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51 - 54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55 - 61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8" w:name="62"/>
      <w:bookmarkEnd w:id="6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" w:name="63"/>
      <w:bookmarkEnd w:id="6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</w:t>
      </w:r>
      <w:r>
        <w:rPr>
          <w:rFonts w:ascii="Arial"/>
          <w:color w:val="000000"/>
          <w:sz w:val="18"/>
        </w:rPr>
        <w:t>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" w:name="64"/>
      <w:bookmarkEnd w:id="6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" w:name="65"/>
      <w:bookmarkEnd w:id="7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72" w:name="2488"/>
      <w:bookmarkEnd w:id="71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19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</w:t>
      </w:r>
      <w:r w:rsidRPr="00326C8F">
        <w:rPr>
          <w:rFonts w:ascii="Arial"/>
          <w:color w:val="000000"/>
          <w:sz w:val="18"/>
          <w:lang w:val="ru-RU"/>
        </w:rPr>
        <w:t>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73" w:name="66"/>
      <w:bookmarkEnd w:id="7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</w:t>
      </w:r>
      <w:r>
        <w:rPr>
          <w:rFonts w:ascii="Arial"/>
          <w:color w:val="000000"/>
          <w:sz w:val="18"/>
        </w:rPr>
        <w:t>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1. </w:t>
      </w:r>
      <w:r w:rsidRPr="00326C8F">
        <w:rPr>
          <w:rFonts w:ascii="Arial"/>
          <w:color w:val="000000"/>
          <w:sz w:val="18"/>
          <w:lang w:val="ru-RU"/>
        </w:rPr>
        <w:t>Контактні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законодавства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мови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74" w:name="2489"/>
      <w:bookmarkEnd w:id="73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20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>.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75" w:name="67"/>
      <w:bookmarkEnd w:id="7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Такі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інструкції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чіткими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зрозумілими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очевидними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76" w:name="2491"/>
      <w:bookmarkEnd w:id="75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21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Default="00326C8F">
      <w:pPr>
        <w:spacing w:after="0"/>
        <w:ind w:firstLine="240"/>
      </w:pPr>
      <w:bookmarkStart w:id="77" w:name="68"/>
      <w:bookmarkEnd w:id="7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78" w:name="69"/>
      <w:bookmarkEnd w:id="77"/>
      <w:r w:rsidRPr="00326C8F">
        <w:rPr>
          <w:rFonts w:ascii="Arial"/>
          <w:color w:val="000000"/>
          <w:sz w:val="18"/>
          <w:lang w:val="ru-RU"/>
        </w:rPr>
        <w:lastRenderedPageBreak/>
        <w:t xml:space="preserve">23. </w:t>
      </w:r>
      <w:r w:rsidRPr="00326C8F">
        <w:rPr>
          <w:rFonts w:ascii="Arial"/>
          <w:color w:val="000000"/>
          <w:sz w:val="18"/>
          <w:lang w:val="ru-RU"/>
        </w:rPr>
        <w:t>Виробники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вмотивований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органові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документацію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паперовій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електронні</w:t>
      </w:r>
      <w:r w:rsidRPr="00326C8F">
        <w:rPr>
          <w:rFonts w:ascii="Arial"/>
          <w:color w:val="000000"/>
          <w:sz w:val="18"/>
          <w:lang w:val="ru-RU"/>
        </w:rPr>
        <w:t>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формі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необхідні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співпрацювати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стосовно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здійснення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спрямованого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усунення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</w:t>
      </w:r>
      <w:r w:rsidRPr="00326C8F">
        <w:rPr>
          <w:rFonts w:ascii="Arial"/>
          <w:color w:val="000000"/>
          <w:sz w:val="18"/>
          <w:lang w:val="ru-RU"/>
        </w:rPr>
        <w:t>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79" w:name="70"/>
      <w:bookmarkEnd w:id="78"/>
      <w:r w:rsidRPr="00326C8F">
        <w:rPr>
          <w:rFonts w:ascii="Arial"/>
          <w:i/>
          <w:color w:val="000000"/>
          <w:sz w:val="27"/>
          <w:lang w:val="ru-RU"/>
        </w:rPr>
        <w:t>Обов</w:t>
      </w:r>
      <w:r w:rsidRPr="00326C8F">
        <w:rPr>
          <w:rFonts w:ascii="Arial"/>
          <w:i/>
          <w:color w:val="000000"/>
          <w:sz w:val="27"/>
          <w:lang w:val="ru-RU"/>
        </w:rPr>
        <w:t>'</w:t>
      </w:r>
      <w:r w:rsidRPr="00326C8F">
        <w:rPr>
          <w:rFonts w:ascii="Arial"/>
          <w:i/>
          <w:color w:val="000000"/>
          <w:sz w:val="27"/>
          <w:lang w:val="ru-RU"/>
        </w:rPr>
        <w:t>язки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уповноважених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представників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0" w:name="71"/>
      <w:bookmarkEnd w:id="79"/>
      <w:r w:rsidRPr="00326C8F">
        <w:rPr>
          <w:rFonts w:ascii="Arial"/>
          <w:color w:val="000000"/>
          <w:sz w:val="18"/>
          <w:lang w:val="ru-RU"/>
        </w:rPr>
        <w:t xml:space="preserve">24. </w:t>
      </w:r>
      <w:r w:rsidRPr="00326C8F">
        <w:rPr>
          <w:rFonts w:ascii="Arial"/>
          <w:color w:val="000000"/>
          <w:sz w:val="18"/>
          <w:lang w:val="ru-RU"/>
        </w:rPr>
        <w:t>Виробник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підставі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письмового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визначити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уповноваженого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представника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1" w:name="72"/>
      <w:bookmarkEnd w:id="80"/>
      <w:r w:rsidRPr="00326C8F">
        <w:rPr>
          <w:rFonts w:ascii="Arial"/>
          <w:color w:val="000000"/>
          <w:sz w:val="18"/>
          <w:lang w:val="ru-RU"/>
        </w:rPr>
        <w:t>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визначені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пункті</w:t>
      </w:r>
      <w:r w:rsidRPr="00326C8F">
        <w:rPr>
          <w:rFonts w:ascii="Arial"/>
          <w:color w:val="000000"/>
          <w:sz w:val="18"/>
          <w:lang w:val="ru-RU"/>
        </w:rPr>
        <w:t xml:space="preserve"> 13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язок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щодо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складення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документації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визначений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пункті</w:t>
      </w:r>
      <w:r w:rsidRPr="00326C8F">
        <w:rPr>
          <w:rFonts w:ascii="Arial"/>
          <w:color w:val="000000"/>
          <w:sz w:val="18"/>
          <w:lang w:val="ru-RU"/>
        </w:rPr>
        <w:t xml:space="preserve"> 14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одержаного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уповноваженим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представником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доручення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2" w:name="73"/>
      <w:bookmarkEnd w:id="81"/>
      <w:r w:rsidRPr="00326C8F">
        <w:rPr>
          <w:rFonts w:ascii="Arial"/>
          <w:color w:val="000000"/>
          <w:sz w:val="18"/>
          <w:lang w:val="ru-RU"/>
        </w:rPr>
        <w:t xml:space="preserve">25. </w:t>
      </w:r>
      <w:r w:rsidRPr="00326C8F">
        <w:rPr>
          <w:rFonts w:ascii="Arial"/>
          <w:color w:val="000000"/>
          <w:sz w:val="18"/>
          <w:lang w:val="ru-RU"/>
        </w:rPr>
        <w:t>Уповноважений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представник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виконувати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завдання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визначені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</w:t>
      </w:r>
      <w:r w:rsidRPr="00326C8F">
        <w:rPr>
          <w:rFonts w:ascii="Arial"/>
          <w:color w:val="000000"/>
          <w:sz w:val="18"/>
          <w:lang w:val="ru-RU"/>
        </w:rPr>
        <w:t>енні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отриманому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виробника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Таким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дорученням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передбачатися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виконання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уповноваженим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представником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мінімум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таких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дій</w:t>
      </w:r>
      <w:r w:rsidRPr="00326C8F">
        <w:rPr>
          <w:rFonts w:ascii="Arial"/>
          <w:color w:val="000000"/>
          <w:sz w:val="18"/>
          <w:lang w:val="ru-RU"/>
        </w:rPr>
        <w:t>: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3" w:name="74"/>
      <w:bookmarkEnd w:id="82"/>
      <w:r w:rsidRPr="00326C8F">
        <w:rPr>
          <w:rFonts w:ascii="Arial"/>
          <w:color w:val="000000"/>
          <w:sz w:val="18"/>
          <w:lang w:val="ru-RU"/>
        </w:rPr>
        <w:t xml:space="preserve">1) </w:t>
      </w:r>
      <w:r w:rsidRPr="00326C8F">
        <w:rPr>
          <w:rFonts w:ascii="Arial"/>
          <w:color w:val="000000"/>
          <w:sz w:val="18"/>
          <w:lang w:val="ru-RU"/>
        </w:rPr>
        <w:t>зберігання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протягом</w:t>
      </w:r>
      <w:r w:rsidRPr="00326C8F">
        <w:rPr>
          <w:rFonts w:ascii="Arial"/>
          <w:color w:val="000000"/>
          <w:sz w:val="18"/>
          <w:lang w:val="ru-RU"/>
        </w:rPr>
        <w:t xml:space="preserve"> 10 </w:t>
      </w:r>
      <w:r w:rsidRPr="00326C8F">
        <w:rPr>
          <w:rFonts w:ascii="Arial"/>
          <w:color w:val="000000"/>
          <w:sz w:val="18"/>
          <w:lang w:val="ru-RU"/>
        </w:rPr>
        <w:t>років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після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декларації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4" w:name="75"/>
      <w:bookmarkEnd w:id="83"/>
      <w:r w:rsidRPr="00326C8F">
        <w:rPr>
          <w:rFonts w:ascii="Arial"/>
          <w:color w:val="000000"/>
          <w:sz w:val="18"/>
          <w:lang w:val="ru-RU"/>
        </w:rPr>
        <w:t xml:space="preserve">2) </w:t>
      </w:r>
      <w:r w:rsidRPr="00326C8F">
        <w:rPr>
          <w:rFonts w:ascii="Arial"/>
          <w:color w:val="000000"/>
          <w:sz w:val="18"/>
          <w:lang w:val="ru-RU"/>
        </w:rPr>
        <w:t>подання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вмотивований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документації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необхідні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5" w:name="76"/>
      <w:bookmarkEnd w:id="84"/>
      <w:r w:rsidRPr="00326C8F">
        <w:rPr>
          <w:rFonts w:ascii="Arial"/>
          <w:color w:val="000000"/>
          <w:sz w:val="18"/>
          <w:lang w:val="ru-RU"/>
        </w:rPr>
        <w:t xml:space="preserve">3) </w:t>
      </w:r>
      <w:r w:rsidRPr="00326C8F">
        <w:rPr>
          <w:rFonts w:ascii="Arial"/>
          <w:color w:val="000000"/>
          <w:sz w:val="18"/>
          <w:lang w:val="ru-RU"/>
        </w:rPr>
        <w:t>здійснення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співпраці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стосовно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вжиття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спрямованих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усунення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поширюється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дія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доручення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86" w:name="77"/>
      <w:bookmarkEnd w:id="85"/>
      <w:r w:rsidRPr="00326C8F">
        <w:rPr>
          <w:rFonts w:ascii="Arial"/>
          <w:i/>
          <w:color w:val="000000"/>
          <w:sz w:val="27"/>
          <w:lang w:val="ru-RU"/>
        </w:rPr>
        <w:t>Обов</w:t>
      </w:r>
      <w:r w:rsidRPr="00326C8F">
        <w:rPr>
          <w:rFonts w:ascii="Arial"/>
          <w:i/>
          <w:color w:val="000000"/>
          <w:sz w:val="27"/>
          <w:lang w:val="ru-RU"/>
        </w:rPr>
        <w:t>'</w:t>
      </w:r>
      <w:r w:rsidRPr="00326C8F">
        <w:rPr>
          <w:rFonts w:ascii="Arial"/>
          <w:i/>
          <w:color w:val="000000"/>
          <w:sz w:val="27"/>
          <w:lang w:val="ru-RU"/>
        </w:rPr>
        <w:t>язки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імпортерів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7" w:name="78"/>
      <w:bookmarkEnd w:id="86"/>
      <w:r w:rsidRPr="00326C8F">
        <w:rPr>
          <w:rFonts w:ascii="Arial"/>
          <w:color w:val="000000"/>
          <w:sz w:val="18"/>
          <w:lang w:val="ru-RU"/>
        </w:rPr>
        <w:t xml:space="preserve">26. </w:t>
      </w:r>
      <w:r w:rsidRPr="00326C8F">
        <w:rPr>
          <w:rFonts w:ascii="Arial"/>
          <w:color w:val="000000"/>
          <w:sz w:val="18"/>
          <w:lang w:val="ru-RU"/>
        </w:rPr>
        <w:t>Імпорт</w:t>
      </w:r>
      <w:r w:rsidRPr="00326C8F">
        <w:rPr>
          <w:rFonts w:ascii="Arial"/>
          <w:color w:val="000000"/>
          <w:sz w:val="18"/>
          <w:lang w:val="ru-RU"/>
        </w:rPr>
        <w:t>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вводити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8" w:name="79"/>
      <w:bookmarkEnd w:id="87"/>
      <w:r w:rsidRPr="00326C8F">
        <w:rPr>
          <w:rFonts w:ascii="Arial"/>
          <w:color w:val="000000"/>
          <w:sz w:val="18"/>
          <w:lang w:val="ru-RU"/>
        </w:rPr>
        <w:t xml:space="preserve">27. </w:t>
      </w:r>
      <w:r w:rsidRPr="00326C8F">
        <w:rPr>
          <w:rFonts w:ascii="Arial"/>
          <w:color w:val="000000"/>
          <w:sz w:val="18"/>
          <w:lang w:val="ru-RU"/>
        </w:rPr>
        <w:t>Перед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пересвідчитися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тому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проведено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</w:t>
      </w:r>
      <w:r w:rsidRPr="00326C8F">
        <w:rPr>
          <w:rFonts w:ascii="Arial"/>
          <w:color w:val="000000"/>
          <w:sz w:val="18"/>
          <w:lang w:val="ru-RU"/>
        </w:rPr>
        <w:t>овідну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процедуру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оцінки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визначену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пунктом</w:t>
      </w:r>
      <w:r w:rsidRPr="00326C8F">
        <w:rPr>
          <w:rFonts w:ascii="Arial"/>
          <w:color w:val="000000"/>
          <w:sz w:val="18"/>
          <w:lang w:val="ru-RU"/>
        </w:rPr>
        <w:t xml:space="preserve"> 45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перевірити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наявність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складеної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знака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метрологічного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копії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декларації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необхідних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супровідних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дотримання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пунктами</w:t>
      </w:r>
      <w:r w:rsidRPr="00326C8F">
        <w:rPr>
          <w:rFonts w:ascii="Arial"/>
          <w:color w:val="000000"/>
          <w:sz w:val="18"/>
          <w:lang w:val="ru-RU"/>
        </w:rPr>
        <w:t xml:space="preserve"> 19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20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89" w:name="80"/>
      <w:bookmarkEnd w:id="88"/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підстави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вважати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</w:t>
      </w:r>
      <w:r w:rsidRPr="00326C8F">
        <w:rPr>
          <w:rFonts w:ascii="Arial"/>
          <w:color w:val="000000"/>
          <w:sz w:val="18"/>
          <w:lang w:val="ru-RU"/>
        </w:rPr>
        <w:t>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3 - 12, </w:t>
      </w:r>
      <w:r w:rsidRPr="00326C8F">
        <w:rPr>
          <w:rFonts w:ascii="Arial"/>
          <w:color w:val="000000"/>
          <w:sz w:val="18"/>
          <w:lang w:val="ru-RU"/>
        </w:rPr>
        <w:t>він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вводити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вимогами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Якщо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імпортер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негайно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повідомити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0" w:name="81"/>
      <w:bookmarkEnd w:id="89"/>
      <w:r w:rsidRPr="00326C8F">
        <w:rPr>
          <w:rFonts w:ascii="Arial"/>
          <w:color w:val="000000"/>
          <w:sz w:val="18"/>
          <w:lang w:val="ru-RU"/>
        </w:rPr>
        <w:t xml:space="preserve">28.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власне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найменування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зареєстроване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комерційне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найменування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зареєстровану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торговельну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марку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>нак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товарів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послуг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поштову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адресу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супровідному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пакуванні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наявності</w:t>
      </w:r>
      <w:r w:rsidRPr="00326C8F">
        <w:rPr>
          <w:rFonts w:ascii="Arial"/>
          <w:color w:val="000000"/>
          <w:sz w:val="18"/>
          <w:lang w:val="ru-RU"/>
        </w:rPr>
        <w:t xml:space="preserve">)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32 </w:t>
      </w:r>
      <w:r w:rsidRPr="00326C8F">
        <w:rPr>
          <w:rFonts w:ascii="Arial"/>
          <w:color w:val="000000"/>
          <w:sz w:val="18"/>
          <w:lang w:val="ru-RU"/>
        </w:rPr>
        <w:t>додатка</w:t>
      </w:r>
      <w:r w:rsidRPr="00326C8F">
        <w:rPr>
          <w:rFonts w:ascii="Arial"/>
          <w:color w:val="000000"/>
          <w:sz w:val="18"/>
          <w:lang w:val="ru-RU"/>
        </w:rPr>
        <w:t xml:space="preserve"> 1. </w:t>
      </w:r>
      <w:r w:rsidRPr="00326C8F">
        <w:rPr>
          <w:rFonts w:ascii="Arial"/>
          <w:color w:val="000000"/>
          <w:sz w:val="18"/>
          <w:lang w:val="ru-RU"/>
        </w:rPr>
        <w:t>Контактні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зазначатися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законодавства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мови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91" w:name="2490"/>
      <w:bookmarkEnd w:id="90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28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2" w:name="82"/>
      <w:bookmarkEnd w:id="91"/>
      <w:r w:rsidRPr="00326C8F">
        <w:rPr>
          <w:rFonts w:ascii="Arial"/>
          <w:color w:val="000000"/>
          <w:sz w:val="18"/>
          <w:lang w:val="ru-RU"/>
        </w:rPr>
        <w:t xml:space="preserve">29.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забезпечувати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супроводження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інструкціями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інформацією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33 </w:t>
      </w:r>
      <w:r w:rsidRPr="00326C8F">
        <w:rPr>
          <w:rFonts w:ascii="Arial"/>
          <w:color w:val="000000"/>
          <w:sz w:val="18"/>
          <w:lang w:val="ru-RU"/>
        </w:rPr>
        <w:t>додатка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складені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</w:t>
      </w:r>
      <w:r w:rsidRPr="00326C8F">
        <w:rPr>
          <w:rFonts w:ascii="Arial"/>
          <w:color w:val="000000"/>
          <w:sz w:val="18"/>
          <w:lang w:val="ru-RU"/>
        </w:rPr>
        <w:t>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законодавства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мови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Такі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інструкції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чіткими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зрозумілими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очевидними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93" w:name="2492"/>
      <w:bookmarkEnd w:id="92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29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4" w:name="83"/>
      <w:bookmarkEnd w:id="93"/>
      <w:r w:rsidRPr="00326C8F">
        <w:rPr>
          <w:rFonts w:ascii="Arial"/>
          <w:color w:val="000000"/>
          <w:sz w:val="18"/>
          <w:lang w:val="ru-RU"/>
        </w:rPr>
        <w:t xml:space="preserve">30.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забезпечувати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умови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зберігання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транспортування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період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перебування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даного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відповідальністю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загрозу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>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5" w:name="84"/>
      <w:bookmarkEnd w:id="94"/>
      <w:r w:rsidRPr="00326C8F">
        <w:rPr>
          <w:rFonts w:ascii="Arial"/>
          <w:color w:val="000000"/>
          <w:sz w:val="18"/>
          <w:lang w:val="ru-RU"/>
        </w:rPr>
        <w:t xml:space="preserve">31.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доцільності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експлуатаційні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характеристики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проводити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належні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вибіркові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випробування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розглядати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скарги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вести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реєстр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скарг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lastRenderedPageBreak/>
        <w:t>відкликаних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розповсюджувачів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результати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моніторингу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6" w:name="85"/>
      <w:bookmarkEnd w:id="95"/>
      <w:r w:rsidRPr="00326C8F">
        <w:rPr>
          <w:rFonts w:ascii="Arial"/>
          <w:color w:val="000000"/>
          <w:sz w:val="18"/>
          <w:lang w:val="ru-RU"/>
        </w:rPr>
        <w:t xml:space="preserve">32.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маю</w:t>
      </w:r>
      <w:r w:rsidRPr="00326C8F">
        <w:rPr>
          <w:rFonts w:ascii="Arial"/>
          <w:color w:val="000000"/>
          <w:sz w:val="18"/>
          <w:lang w:val="ru-RU"/>
        </w:rPr>
        <w:t>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підстави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вважати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введений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негайно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коригувальних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необхідних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вилучення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відкликання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потреби</w:t>
      </w:r>
      <w:r w:rsidRPr="00326C8F">
        <w:rPr>
          <w:rFonts w:ascii="Arial"/>
          <w:color w:val="000000"/>
          <w:sz w:val="18"/>
          <w:lang w:val="ru-RU"/>
        </w:rPr>
        <w:t xml:space="preserve">). </w:t>
      </w:r>
      <w:r w:rsidRPr="00326C8F">
        <w:rPr>
          <w:rFonts w:ascii="Arial"/>
          <w:color w:val="000000"/>
          <w:sz w:val="18"/>
          <w:lang w:val="ru-RU"/>
        </w:rPr>
        <w:t>Крім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того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негайно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поінформувати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детальні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відомості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зокрема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</w:t>
      </w:r>
      <w:r w:rsidRPr="00326C8F">
        <w:rPr>
          <w:rFonts w:ascii="Arial"/>
          <w:color w:val="000000"/>
          <w:sz w:val="18"/>
          <w:lang w:val="ru-RU"/>
        </w:rPr>
        <w:t>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коригувальні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7" w:name="86"/>
      <w:bookmarkEnd w:id="96"/>
      <w:r w:rsidRPr="00326C8F">
        <w:rPr>
          <w:rFonts w:ascii="Arial"/>
          <w:color w:val="000000"/>
          <w:sz w:val="18"/>
          <w:lang w:val="ru-RU"/>
        </w:rPr>
        <w:t xml:space="preserve">33.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протягом</w:t>
      </w:r>
      <w:r w:rsidRPr="00326C8F">
        <w:rPr>
          <w:rFonts w:ascii="Arial"/>
          <w:color w:val="000000"/>
          <w:sz w:val="18"/>
          <w:lang w:val="ru-RU"/>
        </w:rPr>
        <w:t xml:space="preserve"> 10 </w:t>
      </w:r>
      <w:r w:rsidRPr="00326C8F">
        <w:rPr>
          <w:rFonts w:ascii="Arial"/>
          <w:color w:val="000000"/>
          <w:sz w:val="18"/>
          <w:lang w:val="ru-RU"/>
        </w:rPr>
        <w:t>років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після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зберігати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копію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декларації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гарантувати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органами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запитом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98" w:name="87"/>
      <w:bookmarkEnd w:id="97"/>
      <w:r w:rsidRPr="00326C8F">
        <w:rPr>
          <w:rFonts w:ascii="Arial"/>
          <w:color w:val="000000"/>
          <w:sz w:val="18"/>
          <w:lang w:val="ru-RU"/>
        </w:rPr>
        <w:t xml:space="preserve">34.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вмотивований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документацію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паперовій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електронній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формі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необхі</w:t>
      </w:r>
      <w:r w:rsidRPr="00326C8F">
        <w:rPr>
          <w:rFonts w:ascii="Arial"/>
          <w:color w:val="000000"/>
          <w:sz w:val="18"/>
          <w:lang w:val="ru-RU"/>
        </w:rPr>
        <w:t>дні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співпрацювати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стосовно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здійснення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усунення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</w:t>
      </w:r>
      <w:r w:rsidRPr="00326C8F">
        <w:rPr>
          <w:rFonts w:ascii="Arial"/>
          <w:color w:val="000000"/>
          <w:sz w:val="18"/>
          <w:lang w:val="ru-RU"/>
        </w:rPr>
        <w:t>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99" w:name="88"/>
      <w:bookmarkEnd w:id="98"/>
      <w:r w:rsidRPr="00326C8F">
        <w:rPr>
          <w:rFonts w:ascii="Arial"/>
          <w:i/>
          <w:color w:val="000000"/>
          <w:sz w:val="27"/>
          <w:lang w:val="ru-RU"/>
        </w:rPr>
        <w:t>Обов</w:t>
      </w:r>
      <w:r w:rsidRPr="00326C8F">
        <w:rPr>
          <w:rFonts w:ascii="Arial"/>
          <w:i/>
          <w:color w:val="000000"/>
          <w:sz w:val="27"/>
          <w:lang w:val="ru-RU"/>
        </w:rPr>
        <w:t>'</w:t>
      </w:r>
      <w:r w:rsidRPr="00326C8F">
        <w:rPr>
          <w:rFonts w:ascii="Arial"/>
          <w:i/>
          <w:color w:val="000000"/>
          <w:sz w:val="27"/>
          <w:lang w:val="ru-RU"/>
        </w:rPr>
        <w:t>язки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розповсюджувачів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0" w:name="89"/>
      <w:bookmarkEnd w:id="99"/>
      <w:r w:rsidRPr="00326C8F">
        <w:rPr>
          <w:rFonts w:ascii="Arial"/>
          <w:color w:val="000000"/>
          <w:sz w:val="18"/>
          <w:lang w:val="ru-RU"/>
        </w:rPr>
        <w:t xml:space="preserve">35.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діяти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1" w:name="90"/>
      <w:bookmarkEnd w:id="100"/>
      <w:r w:rsidRPr="00326C8F">
        <w:rPr>
          <w:rFonts w:ascii="Arial"/>
          <w:color w:val="000000"/>
          <w:sz w:val="18"/>
          <w:lang w:val="ru-RU"/>
        </w:rPr>
        <w:t xml:space="preserve">36. </w:t>
      </w:r>
      <w:r w:rsidRPr="00326C8F">
        <w:rPr>
          <w:rFonts w:ascii="Arial"/>
          <w:color w:val="000000"/>
          <w:sz w:val="18"/>
          <w:lang w:val="ru-RU"/>
        </w:rPr>
        <w:t>Перед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перевірити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наявність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знака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метрологічного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маркування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копії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декларації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необхі</w:t>
      </w:r>
      <w:r w:rsidRPr="00326C8F">
        <w:rPr>
          <w:rFonts w:ascii="Arial"/>
          <w:color w:val="000000"/>
          <w:sz w:val="18"/>
          <w:lang w:val="ru-RU"/>
        </w:rPr>
        <w:t>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супровідних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інструкцій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пункту</w:t>
      </w:r>
      <w:r w:rsidRPr="00326C8F">
        <w:rPr>
          <w:rFonts w:ascii="Arial"/>
          <w:color w:val="000000"/>
          <w:sz w:val="18"/>
          <w:lang w:val="ru-RU"/>
        </w:rPr>
        <w:t xml:space="preserve"> 33 </w:t>
      </w:r>
      <w:r w:rsidRPr="00326C8F">
        <w:rPr>
          <w:rFonts w:ascii="Arial"/>
          <w:color w:val="000000"/>
          <w:sz w:val="18"/>
          <w:lang w:val="ru-RU"/>
        </w:rPr>
        <w:t>додатка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складені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законодавства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мови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дотримання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пунктами</w:t>
      </w:r>
      <w:r w:rsidRPr="00326C8F">
        <w:rPr>
          <w:rFonts w:ascii="Arial"/>
          <w:color w:val="000000"/>
          <w:sz w:val="18"/>
          <w:lang w:val="ru-RU"/>
        </w:rPr>
        <w:t xml:space="preserve"> 19, 20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28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102" w:name="2493"/>
      <w:bookmarkEnd w:id="101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</w:t>
      </w:r>
      <w:r w:rsidRPr="00326C8F">
        <w:rPr>
          <w:rFonts w:ascii="Arial"/>
          <w:color w:val="000000"/>
          <w:sz w:val="18"/>
          <w:lang w:val="ru-RU"/>
        </w:rPr>
        <w:t>нкт</w:t>
      </w:r>
      <w:r w:rsidRPr="00326C8F">
        <w:rPr>
          <w:rFonts w:ascii="Arial"/>
          <w:color w:val="000000"/>
          <w:sz w:val="18"/>
          <w:lang w:val="ru-RU"/>
        </w:rPr>
        <w:t xml:space="preserve"> 36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3" w:name="91"/>
      <w:bookmarkEnd w:id="102"/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розповсюджувач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підстави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вважати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</w:t>
      </w:r>
      <w:r w:rsidRPr="00326C8F">
        <w:rPr>
          <w:rFonts w:ascii="Arial"/>
          <w:color w:val="000000"/>
          <w:sz w:val="18"/>
          <w:lang w:val="ru-RU"/>
        </w:rPr>
        <w:t>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3 - 12, </w:t>
      </w:r>
      <w:r w:rsidRPr="00326C8F">
        <w:rPr>
          <w:rFonts w:ascii="Arial"/>
          <w:color w:val="000000"/>
          <w:sz w:val="18"/>
          <w:lang w:val="ru-RU"/>
        </w:rPr>
        <w:t>він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вводити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вимогами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Крім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того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</w:t>
      </w:r>
      <w:r w:rsidRPr="00326C8F">
        <w:rPr>
          <w:rFonts w:ascii="Arial"/>
          <w:color w:val="000000"/>
          <w:sz w:val="18"/>
          <w:lang w:val="ru-RU"/>
        </w:rPr>
        <w:t>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розповсюджувач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повідомити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також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4" w:name="92"/>
      <w:bookmarkEnd w:id="103"/>
      <w:r w:rsidRPr="00326C8F">
        <w:rPr>
          <w:rFonts w:ascii="Arial"/>
          <w:color w:val="000000"/>
          <w:sz w:val="18"/>
          <w:lang w:val="ru-RU"/>
        </w:rPr>
        <w:t xml:space="preserve">37.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забезпечувати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умови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зберігання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транспортування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</w:t>
      </w:r>
      <w:r w:rsidRPr="00326C8F">
        <w:rPr>
          <w:rFonts w:ascii="Arial"/>
          <w:color w:val="000000"/>
          <w:sz w:val="18"/>
          <w:lang w:val="ru-RU"/>
        </w:rPr>
        <w:t>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перебування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відповідальністю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загрозу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5" w:name="93"/>
      <w:bookmarkEnd w:id="104"/>
      <w:r w:rsidRPr="00326C8F">
        <w:rPr>
          <w:rFonts w:ascii="Arial"/>
          <w:color w:val="000000"/>
          <w:sz w:val="18"/>
          <w:lang w:val="ru-RU"/>
        </w:rPr>
        <w:t xml:space="preserve">38.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мають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підстави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вважати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введений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експлуатацію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негайно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коригувальних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необхідних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приведення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установленими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вилучення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>кликання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Крім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того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негайно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поінформувати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детальні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відомості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зокрема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невідповідність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</w:t>
      </w:r>
      <w:r w:rsidRPr="00326C8F">
        <w:rPr>
          <w:rFonts w:ascii="Arial"/>
          <w:color w:val="000000"/>
          <w:sz w:val="18"/>
          <w:lang w:val="ru-RU"/>
        </w:rPr>
        <w:t>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вжиті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коригувальні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6" w:name="94"/>
      <w:bookmarkEnd w:id="105"/>
      <w:r w:rsidRPr="00326C8F">
        <w:rPr>
          <w:rFonts w:ascii="Arial"/>
          <w:color w:val="000000"/>
          <w:sz w:val="18"/>
          <w:lang w:val="ru-RU"/>
        </w:rPr>
        <w:t xml:space="preserve">39.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вмотивований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документацію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паперовій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електронній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формі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необхідні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доведення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</w:t>
      </w:r>
      <w:r w:rsidRPr="00326C8F">
        <w:rPr>
          <w:rFonts w:ascii="Arial"/>
          <w:color w:val="000000"/>
          <w:sz w:val="18"/>
          <w:lang w:val="ru-RU"/>
        </w:rPr>
        <w:t>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розповсюджувачі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співпрацювати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стосовно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здійснення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заходів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спрямованих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усунення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ризиків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становлять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</w:t>
      </w:r>
      <w:r w:rsidRPr="00326C8F">
        <w:rPr>
          <w:rFonts w:ascii="Arial"/>
          <w:color w:val="000000"/>
          <w:sz w:val="18"/>
          <w:lang w:val="ru-RU"/>
        </w:rPr>
        <w:t>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107" w:name="95"/>
      <w:bookmarkEnd w:id="106"/>
      <w:r w:rsidRPr="00326C8F">
        <w:rPr>
          <w:rFonts w:ascii="Arial"/>
          <w:i/>
          <w:color w:val="000000"/>
          <w:sz w:val="27"/>
          <w:lang w:val="ru-RU"/>
        </w:rPr>
        <w:t>Випадки</w:t>
      </w:r>
      <w:r w:rsidRPr="00326C8F">
        <w:rPr>
          <w:rFonts w:ascii="Arial"/>
          <w:i/>
          <w:color w:val="000000"/>
          <w:sz w:val="27"/>
          <w:lang w:val="ru-RU"/>
        </w:rPr>
        <w:t xml:space="preserve">, </w:t>
      </w:r>
      <w:r w:rsidRPr="00326C8F">
        <w:rPr>
          <w:rFonts w:ascii="Arial"/>
          <w:i/>
          <w:color w:val="000000"/>
          <w:sz w:val="27"/>
          <w:lang w:val="ru-RU"/>
        </w:rPr>
        <w:t>в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яких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обов</w:t>
      </w:r>
      <w:r w:rsidRPr="00326C8F">
        <w:rPr>
          <w:rFonts w:ascii="Arial"/>
          <w:i/>
          <w:color w:val="000000"/>
          <w:sz w:val="27"/>
          <w:lang w:val="ru-RU"/>
        </w:rPr>
        <w:t>'</w:t>
      </w:r>
      <w:r w:rsidRPr="00326C8F">
        <w:rPr>
          <w:rFonts w:ascii="Arial"/>
          <w:i/>
          <w:color w:val="000000"/>
          <w:sz w:val="27"/>
          <w:lang w:val="ru-RU"/>
        </w:rPr>
        <w:t>язки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виробників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покладаються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на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імпортерів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і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розповсюджувачів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08" w:name="96"/>
      <w:bookmarkEnd w:id="107"/>
      <w:r w:rsidRPr="00326C8F">
        <w:rPr>
          <w:rFonts w:ascii="Arial"/>
          <w:color w:val="000000"/>
          <w:sz w:val="18"/>
          <w:lang w:val="ru-RU"/>
        </w:rPr>
        <w:t xml:space="preserve">40.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разі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імпортер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розповсюджувач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вводить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власним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найменуванням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торговельною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маркою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зна</w:t>
      </w:r>
      <w:r w:rsidRPr="00326C8F">
        <w:rPr>
          <w:rFonts w:ascii="Arial"/>
          <w:color w:val="000000"/>
          <w:sz w:val="18"/>
          <w:lang w:val="ru-RU"/>
        </w:rPr>
        <w:t>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товарів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послуг</w:t>
      </w:r>
      <w:r w:rsidRPr="00326C8F">
        <w:rPr>
          <w:rFonts w:ascii="Arial"/>
          <w:color w:val="000000"/>
          <w:sz w:val="18"/>
          <w:lang w:val="ru-RU"/>
        </w:rPr>
        <w:t xml:space="preserve">)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модифікує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введений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обіг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спосіб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вплинути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його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lastRenderedPageBreak/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він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вважається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виконувати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обов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язки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виробника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визначен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пунктах</w:t>
      </w:r>
      <w:r w:rsidRPr="00326C8F">
        <w:rPr>
          <w:rFonts w:ascii="Arial"/>
          <w:color w:val="000000"/>
          <w:sz w:val="18"/>
          <w:lang w:val="ru-RU"/>
        </w:rPr>
        <w:t xml:space="preserve"> 13 - 23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109" w:name="97"/>
      <w:bookmarkEnd w:id="108"/>
      <w:r w:rsidRPr="00326C8F">
        <w:rPr>
          <w:rFonts w:ascii="Arial"/>
          <w:i/>
          <w:color w:val="000000"/>
          <w:sz w:val="27"/>
          <w:lang w:val="ru-RU"/>
        </w:rPr>
        <w:t>Ідентифікація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суб</w:t>
      </w:r>
      <w:r w:rsidRPr="00326C8F">
        <w:rPr>
          <w:rFonts w:ascii="Arial"/>
          <w:i/>
          <w:color w:val="000000"/>
          <w:sz w:val="27"/>
          <w:lang w:val="ru-RU"/>
        </w:rPr>
        <w:t>'</w:t>
      </w:r>
      <w:r w:rsidRPr="00326C8F">
        <w:rPr>
          <w:rFonts w:ascii="Arial"/>
          <w:i/>
          <w:color w:val="000000"/>
          <w:sz w:val="27"/>
          <w:lang w:val="ru-RU"/>
        </w:rPr>
        <w:t>єктів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господарювання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0" w:name="98"/>
      <w:bookmarkEnd w:id="109"/>
      <w:r w:rsidRPr="00326C8F">
        <w:rPr>
          <w:rFonts w:ascii="Arial"/>
          <w:color w:val="000000"/>
          <w:sz w:val="18"/>
          <w:lang w:val="ru-RU"/>
        </w:rPr>
        <w:t xml:space="preserve">41. </w:t>
      </w:r>
      <w:r w:rsidRPr="00326C8F">
        <w:rPr>
          <w:rFonts w:ascii="Arial"/>
          <w:color w:val="000000"/>
          <w:sz w:val="18"/>
          <w:lang w:val="ru-RU"/>
        </w:rPr>
        <w:t>Суб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єкти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господарювання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інформацію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змогу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ідентифікувати</w:t>
      </w:r>
      <w:r w:rsidRPr="00326C8F">
        <w:rPr>
          <w:rFonts w:ascii="Arial"/>
          <w:color w:val="000000"/>
          <w:sz w:val="18"/>
          <w:lang w:val="ru-RU"/>
        </w:rPr>
        <w:t>: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1" w:name="99"/>
      <w:bookmarkEnd w:id="110"/>
      <w:r w:rsidRPr="00326C8F">
        <w:rPr>
          <w:rFonts w:ascii="Arial"/>
          <w:color w:val="000000"/>
          <w:sz w:val="18"/>
          <w:lang w:val="ru-RU"/>
        </w:rPr>
        <w:t xml:space="preserve">1)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суб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єкта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господарювання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який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поставив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;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2" w:name="100"/>
      <w:bookmarkEnd w:id="111"/>
      <w:r w:rsidRPr="00326C8F">
        <w:rPr>
          <w:rFonts w:ascii="Arial"/>
          <w:color w:val="000000"/>
          <w:sz w:val="18"/>
          <w:lang w:val="ru-RU"/>
        </w:rPr>
        <w:t xml:space="preserve">2)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суб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єкта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господарювання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якому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вони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поставили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засіб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3" w:name="101"/>
      <w:bookmarkEnd w:id="112"/>
      <w:r w:rsidRPr="00326C8F">
        <w:rPr>
          <w:rFonts w:ascii="Arial"/>
          <w:color w:val="000000"/>
          <w:sz w:val="18"/>
          <w:lang w:val="ru-RU"/>
        </w:rPr>
        <w:t>Суб</w:t>
      </w:r>
      <w:r w:rsidRPr="00326C8F">
        <w:rPr>
          <w:rFonts w:ascii="Arial"/>
          <w:color w:val="000000"/>
          <w:sz w:val="18"/>
          <w:lang w:val="ru-RU"/>
        </w:rPr>
        <w:t>'</w:t>
      </w:r>
      <w:r w:rsidRPr="00326C8F">
        <w:rPr>
          <w:rFonts w:ascii="Arial"/>
          <w:color w:val="000000"/>
          <w:sz w:val="18"/>
          <w:lang w:val="ru-RU"/>
        </w:rPr>
        <w:t>єкти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господарювання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подавати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запити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ринкового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нагляду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зазначену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інформацію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протягом</w:t>
      </w:r>
      <w:r w:rsidRPr="00326C8F">
        <w:rPr>
          <w:rFonts w:ascii="Arial"/>
          <w:color w:val="000000"/>
          <w:sz w:val="18"/>
          <w:lang w:val="ru-RU"/>
        </w:rPr>
        <w:t xml:space="preserve"> 10 </w:t>
      </w:r>
      <w:r w:rsidRPr="00326C8F">
        <w:rPr>
          <w:rFonts w:ascii="Arial"/>
          <w:color w:val="000000"/>
          <w:sz w:val="18"/>
          <w:lang w:val="ru-RU"/>
        </w:rPr>
        <w:t>років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після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отр</w:t>
      </w:r>
      <w:r w:rsidRPr="00326C8F">
        <w:rPr>
          <w:rFonts w:ascii="Arial"/>
          <w:color w:val="000000"/>
          <w:sz w:val="18"/>
          <w:lang w:val="ru-RU"/>
        </w:rPr>
        <w:t>имання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>/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постачання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114" w:name="102"/>
      <w:bookmarkEnd w:id="113"/>
      <w:r w:rsidRPr="00326C8F">
        <w:rPr>
          <w:rFonts w:ascii="Arial"/>
          <w:color w:val="000000"/>
          <w:sz w:val="27"/>
          <w:lang w:val="ru-RU"/>
        </w:rPr>
        <w:t>Відповідність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засобів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вимірювальної</w:t>
      </w:r>
      <w:r w:rsidRPr="00326C8F">
        <w:rPr>
          <w:rFonts w:ascii="Arial"/>
          <w:color w:val="000000"/>
          <w:sz w:val="27"/>
          <w:lang w:val="ru-RU"/>
        </w:rPr>
        <w:t xml:space="preserve"> </w:t>
      </w:r>
      <w:r w:rsidRPr="00326C8F">
        <w:rPr>
          <w:rFonts w:ascii="Arial"/>
          <w:color w:val="000000"/>
          <w:sz w:val="27"/>
          <w:lang w:val="ru-RU"/>
        </w:rPr>
        <w:t>техніки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115" w:name="103"/>
      <w:bookmarkEnd w:id="114"/>
      <w:r w:rsidRPr="00326C8F">
        <w:rPr>
          <w:rFonts w:ascii="Arial"/>
          <w:i/>
          <w:color w:val="000000"/>
          <w:sz w:val="27"/>
          <w:lang w:val="ru-RU"/>
        </w:rPr>
        <w:t>Презумпція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відповідності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засобів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вимірювальної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техніки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6" w:name="2494"/>
      <w:bookmarkEnd w:id="115"/>
      <w:r w:rsidRPr="00326C8F">
        <w:rPr>
          <w:rFonts w:ascii="Arial"/>
          <w:color w:val="000000"/>
          <w:sz w:val="18"/>
          <w:lang w:val="ru-RU"/>
        </w:rPr>
        <w:t xml:space="preserve">42. </w:t>
      </w:r>
      <w:r w:rsidRPr="00326C8F">
        <w:rPr>
          <w:rFonts w:ascii="Arial"/>
          <w:color w:val="000000"/>
          <w:sz w:val="18"/>
          <w:lang w:val="ru-RU"/>
        </w:rPr>
        <w:t>Перелік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національних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цілей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далі</w:t>
      </w:r>
      <w:r w:rsidRPr="00326C8F">
        <w:rPr>
          <w:rFonts w:ascii="Arial"/>
          <w:color w:val="000000"/>
          <w:sz w:val="18"/>
          <w:lang w:val="ru-RU"/>
        </w:rPr>
        <w:t xml:space="preserve"> - </w:t>
      </w:r>
      <w:r w:rsidRPr="00326C8F">
        <w:rPr>
          <w:rFonts w:ascii="Arial"/>
          <w:color w:val="000000"/>
          <w:sz w:val="18"/>
          <w:lang w:val="ru-RU"/>
        </w:rPr>
        <w:t>перелік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національних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стандартів</w:t>
      </w:r>
      <w:r w:rsidRPr="00326C8F">
        <w:rPr>
          <w:rFonts w:ascii="Arial"/>
          <w:color w:val="000000"/>
          <w:sz w:val="18"/>
          <w:lang w:val="ru-RU"/>
        </w:rPr>
        <w:t xml:space="preserve">) </w:t>
      </w:r>
      <w:r w:rsidRPr="00326C8F">
        <w:rPr>
          <w:rFonts w:ascii="Arial"/>
          <w:color w:val="000000"/>
          <w:sz w:val="18"/>
          <w:lang w:val="ru-RU"/>
        </w:rPr>
        <w:t>затверджується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оприлюднюється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7" w:name="2495"/>
      <w:bookmarkEnd w:id="116"/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переліку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національних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презумпцію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</w:t>
      </w:r>
      <w:r w:rsidRPr="00326C8F">
        <w:rPr>
          <w:rFonts w:ascii="Arial"/>
          <w:color w:val="000000"/>
          <w:sz w:val="18"/>
          <w:lang w:val="ru-RU"/>
        </w:rPr>
        <w:t>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3-12, </w:t>
      </w:r>
      <w:r w:rsidRPr="00326C8F">
        <w:rPr>
          <w:rFonts w:ascii="Arial"/>
          <w:color w:val="000000"/>
          <w:sz w:val="18"/>
          <w:lang w:val="ru-RU"/>
        </w:rPr>
        <w:t>які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охоплюються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такими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стандартами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частинами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118" w:name="2496"/>
      <w:bookmarkEnd w:id="117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42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редакції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19" w:name="105"/>
      <w:bookmarkEnd w:id="118"/>
      <w:r w:rsidRPr="00326C8F">
        <w:rPr>
          <w:rFonts w:ascii="Arial"/>
          <w:color w:val="000000"/>
          <w:sz w:val="18"/>
          <w:lang w:val="ru-RU"/>
        </w:rPr>
        <w:t xml:space="preserve">43. </w:t>
      </w:r>
      <w:r w:rsidRPr="00326C8F">
        <w:rPr>
          <w:rFonts w:ascii="Arial"/>
          <w:color w:val="000000"/>
          <w:sz w:val="18"/>
          <w:lang w:val="ru-RU"/>
        </w:rPr>
        <w:t>Переліки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посилань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нормативні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Міжнародної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організації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законодавчої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метрології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частини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формуються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основі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посилань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переліків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опублікованих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Офіційному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віснику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Європейського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Союзу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відповідність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яким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презумпцію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>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3 - 12, </w:t>
      </w:r>
      <w:r w:rsidRPr="00326C8F">
        <w:rPr>
          <w:rFonts w:ascii="Arial"/>
          <w:color w:val="000000"/>
          <w:sz w:val="18"/>
          <w:lang w:val="ru-RU"/>
        </w:rPr>
        <w:t>розміщуються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офіційному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веб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сайті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Мінекономіки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spacing w:after="0"/>
        <w:ind w:firstLine="240"/>
        <w:jc w:val="right"/>
        <w:rPr>
          <w:lang w:val="ru-RU"/>
        </w:rPr>
      </w:pPr>
      <w:bookmarkStart w:id="120" w:name="2484"/>
      <w:bookmarkEnd w:id="119"/>
      <w:r w:rsidRPr="00326C8F">
        <w:rPr>
          <w:rFonts w:ascii="Arial"/>
          <w:color w:val="000000"/>
          <w:sz w:val="18"/>
          <w:lang w:val="ru-RU"/>
        </w:rPr>
        <w:t>(</w:t>
      </w:r>
      <w:r w:rsidRPr="00326C8F">
        <w:rPr>
          <w:rFonts w:ascii="Arial"/>
          <w:color w:val="000000"/>
          <w:sz w:val="18"/>
          <w:lang w:val="ru-RU"/>
        </w:rPr>
        <w:t>пункт</w:t>
      </w:r>
      <w:r w:rsidRPr="00326C8F">
        <w:rPr>
          <w:rFonts w:ascii="Arial"/>
          <w:color w:val="000000"/>
          <w:sz w:val="18"/>
          <w:lang w:val="ru-RU"/>
        </w:rPr>
        <w:t xml:space="preserve"> 43 </w:t>
      </w:r>
      <w:r w:rsidRPr="00326C8F">
        <w:rPr>
          <w:rFonts w:ascii="Arial"/>
          <w:color w:val="000000"/>
          <w:sz w:val="18"/>
          <w:lang w:val="ru-RU"/>
        </w:rPr>
        <w:t>із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змінами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внесеними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згідно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постановою</w:t>
      </w:r>
      <w:r w:rsidRPr="00326C8F">
        <w:rPr>
          <w:lang w:val="ru-RU"/>
        </w:rPr>
        <w:br/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Кабінету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</w:t>
      </w:r>
      <w:r w:rsidRPr="00326C8F">
        <w:rPr>
          <w:rFonts w:ascii="Arial"/>
          <w:color w:val="000000"/>
          <w:sz w:val="18"/>
          <w:lang w:val="ru-RU"/>
        </w:rPr>
        <w:t>іністрів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України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12.02.2020 </w:t>
      </w:r>
      <w:r w:rsidRPr="00326C8F">
        <w:rPr>
          <w:rFonts w:ascii="Arial"/>
          <w:color w:val="000000"/>
          <w:sz w:val="18"/>
          <w:lang w:val="ru-RU"/>
        </w:rPr>
        <w:t>р</w:t>
      </w:r>
      <w:r w:rsidRPr="00326C8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26C8F">
        <w:rPr>
          <w:rFonts w:ascii="Arial"/>
          <w:color w:val="000000"/>
          <w:sz w:val="18"/>
          <w:lang w:val="ru-RU"/>
        </w:rPr>
        <w:t xml:space="preserve"> 102)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21" w:name="106"/>
      <w:bookmarkEnd w:id="120"/>
      <w:r w:rsidRPr="00326C8F">
        <w:rPr>
          <w:rFonts w:ascii="Arial"/>
          <w:color w:val="000000"/>
          <w:sz w:val="18"/>
          <w:lang w:val="ru-RU"/>
        </w:rPr>
        <w:t xml:space="preserve">44. </w:t>
      </w:r>
      <w:r w:rsidRPr="00326C8F">
        <w:rPr>
          <w:rFonts w:ascii="Arial"/>
          <w:color w:val="000000"/>
          <w:sz w:val="18"/>
          <w:lang w:val="ru-RU"/>
        </w:rPr>
        <w:t>Виробник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може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використовувати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будь</w:t>
      </w:r>
      <w:r w:rsidRPr="00326C8F">
        <w:rPr>
          <w:rFonts w:ascii="Arial"/>
          <w:color w:val="000000"/>
          <w:sz w:val="18"/>
          <w:lang w:val="ru-RU"/>
        </w:rPr>
        <w:t>-</w:t>
      </w:r>
      <w:r w:rsidRPr="00326C8F">
        <w:rPr>
          <w:rFonts w:ascii="Arial"/>
          <w:color w:val="000000"/>
          <w:sz w:val="18"/>
          <w:lang w:val="ru-RU"/>
        </w:rPr>
        <w:t>яке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технічне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рішення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що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відповідає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1, </w:t>
      </w:r>
      <w:r w:rsidRPr="00326C8F">
        <w:rPr>
          <w:rFonts w:ascii="Arial"/>
          <w:color w:val="000000"/>
          <w:sz w:val="18"/>
          <w:lang w:val="ru-RU"/>
        </w:rPr>
        <w:t>та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установленим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3 - 12. </w:t>
      </w:r>
      <w:r w:rsidRPr="00326C8F">
        <w:rPr>
          <w:rFonts w:ascii="Arial"/>
          <w:color w:val="000000"/>
          <w:sz w:val="18"/>
          <w:lang w:val="ru-RU"/>
        </w:rPr>
        <w:t>Крім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того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для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отримання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користі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презумпції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повинен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правильно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застосовувати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положення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національних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переліку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національних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стандартів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або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нормативних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документів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Міжнародної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організації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законодавчої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метрології</w:t>
      </w:r>
      <w:r w:rsidRPr="00326C8F">
        <w:rPr>
          <w:rFonts w:ascii="Arial"/>
          <w:color w:val="000000"/>
          <w:sz w:val="18"/>
          <w:lang w:val="ru-RU"/>
        </w:rPr>
        <w:t xml:space="preserve"> (</w:t>
      </w:r>
      <w:r w:rsidRPr="00326C8F">
        <w:rPr>
          <w:rFonts w:ascii="Arial"/>
          <w:color w:val="000000"/>
          <w:sz w:val="18"/>
          <w:lang w:val="ru-RU"/>
        </w:rPr>
        <w:t>їх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частин</w:t>
      </w:r>
      <w:r w:rsidRPr="00326C8F">
        <w:rPr>
          <w:rFonts w:ascii="Arial"/>
          <w:color w:val="000000"/>
          <w:sz w:val="18"/>
          <w:lang w:val="ru-RU"/>
        </w:rPr>
        <w:t xml:space="preserve">), </w:t>
      </w:r>
      <w:r w:rsidRPr="00326C8F">
        <w:rPr>
          <w:rFonts w:ascii="Arial"/>
          <w:color w:val="000000"/>
          <w:sz w:val="18"/>
          <w:lang w:val="ru-RU"/>
        </w:rPr>
        <w:t>зазначених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пунктах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 xml:space="preserve">42 </w:t>
      </w:r>
      <w:r w:rsidRPr="00326C8F">
        <w:rPr>
          <w:rFonts w:ascii="Arial"/>
          <w:color w:val="000000"/>
          <w:sz w:val="18"/>
          <w:lang w:val="ru-RU"/>
        </w:rPr>
        <w:t>і</w:t>
      </w:r>
      <w:r w:rsidRPr="00326C8F">
        <w:rPr>
          <w:rFonts w:ascii="Arial"/>
          <w:color w:val="000000"/>
          <w:sz w:val="18"/>
          <w:lang w:val="ru-RU"/>
        </w:rPr>
        <w:t xml:space="preserve"> 43 </w:t>
      </w:r>
      <w:r w:rsidRPr="00326C8F">
        <w:rPr>
          <w:rFonts w:ascii="Arial"/>
          <w:color w:val="000000"/>
          <w:sz w:val="18"/>
          <w:lang w:val="ru-RU"/>
        </w:rPr>
        <w:t>цього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Технічного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регламенту</w:t>
      </w:r>
      <w:r w:rsidRPr="00326C8F">
        <w:rPr>
          <w:rFonts w:ascii="Arial"/>
          <w:color w:val="000000"/>
          <w:sz w:val="18"/>
          <w:lang w:val="ru-RU"/>
        </w:rPr>
        <w:t>.</w:t>
      </w:r>
    </w:p>
    <w:p w:rsidR="00C3795E" w:rsidRPr="00326C8F" w:rsidRDefault="00326C8F">
      <w:pPr>
        <w:pStyle w:val="3"/>
        <w:spacing w:after="0"/>
        <w:jc w:val="center"/>
        <w:rPr>
          <w:lang w:val="ru-RU"/>
        </w:rPr>
      </w:pPr>
      <w:bookmarkStart w:id="122" w:name="107"/>
      <w:bookmarkEnd w:id="121"/>
      <w:r w:rsidRPr="00326C8F">
        <w:rPr>
          <w:rFonts w:ascii="Arial"/>
          <w:i/>
          <w:color w:val="000000"/>
          <w:sz w:val="27"/>
          <w:lang w:val="ru-RU"/>
        </w:rPr>
        <w:t>Процедури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оцінки</w:t>
      </w:r>
      <w:r w:rsidRPr="00326C8F">
        <w:rPr>
          <w:rFonts w:ascii="Arial"/>
          <w:i/>
          <w:color w:val="000000"/>
          <w:sz w:val="27"/>
          <w:lang w:val="ru-RU"/>
        </w:rPr>
        <w:t xml:space="preserve"> </w:t>
      </w:r>
      <w:r w:rsidRPr="00326C8F">
        <w:rPr>
          <w:rFonts w:ascii="Arial"/>
          <w:i/>
          <w:color w:val="000000"/>
          <w:sz w:val="27"/>
          <w:lang w:val="ru-RU"/>
        </w:rPr>
        <w:t>відповідності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23" w:name="108"/>
      <w:bookmarkEnd w:id="122"/>
      <w:r w:rsidRPr="00326C8F">
        <w:rPr>
          <w:rFonts w:ascii="Arial"/>
          <w:color w:val="000000"/>
          <w:sz w:val="18"/>
          <w:lang w:val="ru-RU"/>
        </w:rPr>
        <w:t xml:space="preserve">45. </w:t>
      </w:r>
      <w:r w:rsidRPr="00326C8F">
        <w:rPr>
          <w:rFonts w:ascii="Arial"/>
          <w:color w:val="000000"/>
          <w:sz w:val="18"/>
          <w:lang w:val="ru-RU"/>
        </w:rPr>
        <w:t>Оцінка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засобу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вимірювальної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техніки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застосовним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суттєвим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вимогам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повинна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проводитися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вибором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виробника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шляхом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застосування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однієї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з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процедур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оцінки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, </w:t>
      </w:r>
      <w:r w:rsidRPr="00326C8F">
        <w:rPr>
          <w:rFonts w:ascii="Arial"/>
          <w:color w:val="000000"/>
          <w:sz w:val="18"/>
          <w:lang w:val="ru-RU"/>
        </w:rPr>
        <w:t>вста</w:t>
      </w:r>
      <w:r w:rsidRPr="00326C8F">
        <w:rPr>
          <w:rFonts w:ascii="Arial"/>
          <w:color w:val="000000"/>
          <w:sz w:val="18"/>
          <w:lang w:val="ru-RU"/>
        </w:rPr>
        <w:t>новлених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у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додатках</w:t>
      </w:r>
      <w:r w:rsidRPr="00326C8F">
        <w:rPr>
          <w:rFonts w:ascii="Arial"/>
          <w:color w:val="000000"/>
          <w:sz w:val="18"/>
          <w:lang w:val="ru-RU"/>
        </w:rPr>
        <w:t xml:space="preserve"> 3 - 12.</w:t>
      </w:r>
    </w:p>
    <w:p w:rsidR="00C3795E" w:rsidRPr="00326C8F" w:rsidRDefault="00326C8F">
      <w:pPr>
        <w:spacing w:after="0"/>
        <w:ind w:firstLine="240"/>
        <w:rPr>
          <w:lang w:val="ru-RU"/>
        </w:rPr>
      </w:pPr>
      <w:bookmarkStart w:id="124" w:name="109"/>
      <w:bookmarkEnd w:id="123"/>
      <w:r w:rsidRPr="00326C8F">
        <w:rPr>
          <w:rFonts w:ascii="Arial"/>
          <w:color w:val="000000"/>
          <w:sz w:val="18"/>
          <w:lang w:val="ru-RU"/>
        </w:rPr>
        <w:t>Процедури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оцінки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відповідності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встановлені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в</w:t>
      </w:r>
      <w:r w:rsidRPr="00326C8F">
        <w:rPr>
          <w:rFonts w:ascii="Arial"/>
          <w:color w:val="000000"/>
          <w:sz w:val="18"/>
          <w:lang w:val="ru-RU"/>
        </w:rPr>
        <w:t xml:space="preserve"> </w:t>
      </w:r>
      <w:r w:rsidRPr="00326C8F">
        <w:rPr>
          <w:rFonts w:ascii="Arial"/>
          <w:color w:val="000000"/>
          <w:sz w:val="18"/>
          <w:lang w:val="ru-RU"/>
        </w:rPr>
        <w:t>додатку</w:t>
      </w:r>
      <w:r w:rsidRPr="00326C8F">
        <w:rPr>
          <w:rFonts w:ascii="Arial"/>
          <w:color w:val="000000"/>
          <w:sz w:val="18"/>
          <w:lang w:val="ru-RU"/>
        </w:rPr>
        <w:t xml:space="preserve"> 2.</w:t>
      </w:r>
    </w:p>
    <w:p w:rsidR="00C3795E" w:rsidRDefault="00326C8F">
      <w:pPr>
        <w:pStyle w:val="3"/>
        <w:spacing w:after="0"/>
        <w:jc w:val="center"/>
      </w:pPr>
      <w:bookmarkStart w:id="125" w:name="110"/>
      <w:bookmarkEnd w:id="124"/>
      <w:r>
        <w:rPr>
          <w:rFonts w:ascii="Arial"/>
          <w:i/>
          <w:color w:val="000000"/>
          <w:sz w:val="27"/>
        </w:rPr>
        <w:t>Технічна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126" w:name="111"/>
      <w:bookmarkEnd w:id="125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7" w:name="112"/>
      <w:bookmarkEnd w:id="126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8" w:name="113"/>
      <w:bookmarkEnd w:id="1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9" w:name="114"/>
      <w:bookmarkEnd w:id="1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відтворюваність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" w:name="115"/>
      <w:bookmarkEnd w:id="1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31" w:name="116"/>
      <w:bookmarkEnd w:id="130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2" w:name="117"/>
      <w:bookmarkEnd w:id="1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" w:name="118"/>
      <w:bookmarkEnd w:id="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креслення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4" w:name="119"/>
      <w:bookmarkEnd w:id="1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5" w:name="120"/>
      <w:bookmarkEnd w:id="13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кресленнями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136" w:name="121"/>
      <w:bookmarkEnd w:id="1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7" w:name="122"/>
      <w:bookmarkEnd w:id="1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8" w:name="123"/>
      <w:bookmarkEnd w:id="1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9" w:name="124"/>
      <w:bookmarkEnd w:id="1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конструкторських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0" w:name="125"/>
      <w:bookmarkEnd w:id="1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41" w:name="126"/>
      <w:bookmarkEnd w:id="140"/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2" w:name="127"/>
      <w:bookmarkEnd w:id="141"/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3" w:name="128"/>
      <w:bookmarkEnd w:id="1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4" w:name="129"/>
      <w:bookmarkEnd w:id="143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5" w:name="130"/>
      <w:bookmarkEnd w:id="144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46" w:name="131"/>
      <w:bookmarkEnd w:id="145"/>
      <w:r>
        <w:rPr>
          <w:rFonts w:ascii="Arial"/>
          <w:i/>
          <w:color w:val="000000"/>
          <w:sz w:val="27"/>
        </w:rPr>
        <w:t>Декларація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147" w:name="132"/>
      <w:bookmarkEnd w:id="146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3 - 12,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8" w:name="133"/>
      <w:bookmarkEnd w:id="147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9" w:name="134"/>
      <w:bookmarkEnd w:id="148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" w:name="135"/>
      <w:bookmarkEnd w:id="149"/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1" w:name="136"/>
      <w:bookmarkEnd w:id="150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2" w:name="137"/>
      <w:bookmarkEnd w:id="151"/>
      <w:r>
        <w:rPr>
          <w:rFonts w:ascii="Arial"/>
          <w:i/>
          <w:color w:val="000000"/>
          <w:sz w:val="27"/>
        </w:rPr>
        <w:t>Маркування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53" w:name="138"/>
      <w:bookmarkEnd w:id="15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56 - 61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4" w:name="139"/>
      <w:bookmarkEnd w:id="153"/>
      <w:r>
        <w:rPr>
          <w:rFonts w:ascii="Arial"/>
          <w:i/>
          <w:color w:val="000000"/>
          <w:sz w:val="27"/>
        </w:rPr>
        <w:t>Загальні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принципи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нанесення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знака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відповідності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та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додаткового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метрологічного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маркування</w:t>
      </w:r>
    </w:p>
    <w:p w:rsidR="00C3795E" w:rsidRDefault="00326C8F">
      <w:pPr>
        <w:spacing w:after="0"/>
        <w:ind w:firstLine="240"/>
      </w:pPr>
      <w:bookmarkStart w:id="155" w:name="140"/>
      <w:bookmarkEnd w:id="154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6" w:name="141"/>
      <w:bookmarkEnd w:id="155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7" w:name="142"/>
      <w:bookmarkEnd w:id="156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8" w:name="143"/>
      <w:bookmarkEnd w:id="157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розбірливість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9" w:name="144"/>
      <w:bookmarkEnd w:id="158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0" w:name="145"/>
      <w:bookmarkEnd w:id="15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56 - 59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61" w:name="146"/>
      <w:bookmarkEnd w:id="160"/>
      <w:r>
        <w:rPr>
          <w:rFonts w:ascii="Arial"/>
          <w:i/>
          <w:color w:val="000000"/>
          <w:sz w:val="27"/>
        </w:rPr>
        <w:t>Правила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умови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нанесення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знака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відповідності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та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додаткового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метрологічного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маркування</w:t>
      </w:r>
    </w:p>
    <w:p w:rsidR="00C3795E" w:rsidRDefault="00326C8F">
      <w:pPr>
        <w:spacing w:after="0"/>
        <w:ind w:firstLine="240"/>
      </w:pPr>
      <w:bookmarkStart w:id="162" w:name="147"/>
      <w:bookmarkEnd w:id="161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розбірливими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63" w:name="148"/>
      <w:bookmarkEnd w:id="162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4" w:name="149"/>
      <w:bookmarkEnd w:id="163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</w:t>
      </w:r>
      <w:r>
        <w:rPr>
          <w:rFonts w:ascii="Arial"/>
          <w:color w:val="000000"/>
          <w:sz w:val="18"/>
        </w:rPr>
        <w:t>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5" w:name="150"/>
      <w:bookmarkEnd w:id="164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6" w:name="151"/>
      <w:bookmarkEnd w:id="165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</w:t>
      </w:r>
      <w:r>
        <w:rPr>
          <w:rFonts w:ascii="Arial"/>
          <w:color w:val="000000"/>
          <w:sz w:val="18"/>
        </w:rPr>
        <w:t>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7" w:name="152"/>
      <w:bookmarkEnd w:id="166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</w:pPr>
      <w:bookmarkStart w:id="168" w:name="153"/>
      <w:bookmarkEnd w:id="167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69" w:name="154"/>
      <w:bookmarkEnd w:id="168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саморуйнуватися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0" w:name="155"/>
      <w:bookmarkEnd w:id="169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1" w:name="156"/>
      <w:bookmarkEnd w:id="170"/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C3795E" w:rsidRDefault="00326C8F">
      <w:pPr>
        <w:pStyle w:val="3"/>
        <w:spacing w:after="0"/>
        <w:jc w:val="center"/>
      </w:pPr>
      <w:bookmarkStart w:id="172" w:name="157"/>
      <w:bookmarkEnd w:id="171"/>
      <w:r>
        <w:rPr>
          <w:rFonts w:ascii="Arial"/>
          <w:i/>
          <w:color w:val="000000"/>
          <w:sz w:val="27"/>
        </w:rPr>
        <w:t>Призначення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з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оцінки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73" w:name="158"/>
      <w:bookmarkEnd w:id="172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4" w:name="159"/>
      <w:bookmarkEnd w:id="173"/>
      <w:r>
        <w:rPr>
          <w:rFonts w:ascii="Arial"/>
          <w:i/>
          <w:color w:val="000000"/>
          <w:sz w:val="27"/>
        </w:rPr>
        <w:t>Вимоги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</w:p>
    <w:p w:rsidR="00C3795E" w:rsidRDefault="00326C8F">
      <w:pPr>
        <w:spacing w:after="0"/>
        <w:ind w:firstLine="240"/>
      </w:pPr>
      <w:bookmarkStart w:id="175" w:name="160"/>
      <w:bookmarkEnd w:id="174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70 - 77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6" w:name="161"/>
      <w:bookmarkEnd w:id="175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77" w:name="162"/>
      <w:bookmarkEnd w:id="17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8" w:name="163"/>
      <w:bookmarkEnd w:id="177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lastRenderedPageBreak/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9" w:name="164"/>
      <w:bookmarkEnd w:id="17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0" w:name="165"/>
      <w:bookmarkEnd w:id="179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1" w:name="166"/>
      <w:bookmarkEnd w:id="180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2" w:name="167"/>
      <w:bookmarkEnd w:id="181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3" w:name="168"/>
      <w:bookmarkEnd w:id="182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4" w:name="169"/>
      <w:bookmarkEnd w:id="18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85" w:name="170"/>
      <w:bookmarkEnd w:id="184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6" w:name="171"/>
      <w:bookmarkEnd w:id="185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7" w:name="172"/>
      <w:bookmarkEnd w:id="186"/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8" w:name="173"/>
      <w:bookmarkEnd w:id="18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9" w:name="174"/>
      <w:bookmarkEnd w:id="188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0" w:name="175"/>
      <w:bookmarkEnd w:id="1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ґрунтовну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1" w:name="176"/>
      <w:bookmarkEnd w:id="1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2" w:name="177"/>
      <w:bookmarkEnd w:id="1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3" w:name="178"/>
      <w:bookmarkEnd w:id="1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" w:name="179"/>
      <w:bookmarkEnd w:id="193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неупередженими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5" w:name="180"/>
      <w:bookmarkEnd w:id="194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" w:name="181"/>
      <w:bookmarkEnd w:id="195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</w:pPr>
      <w:bookmarkStart w:id="197" w:name="182"/>
      <w:bookmarkEnd w:id="196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8" w:name="183"/>
      <w:bookmarkEnd w:id="197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9" w:name="184"/>
      <w:bookmarkEnd w:id="198"/>
      <w:r>
        <w:rPr>
          <w:rFonts w:ascii="Arial"/>
          <w:i/>
          <w:color w:val="000000"/>
          <w:sz w:val="27"/>
        </w:rPr>
        <w:t>Залучення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призначеними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органами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субпідрядників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та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дочірніх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підприємств</w:t>
      </w:r>
    </w:p>
    <w:p w:rsidR="00C3795E" w:rsidRDefault="00326C8F">
      <w:pPr>
        <w:spacing w:after="0"/>
        <w:ind w:firstLine="240"/>
      </w:pPr>
      <w:bookmarkStart w:id="200" w:name="185"/>
      <w:bookmarkEnd w:id="199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69 - 77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1" w:name="186"/>
      <w:bookmarkEnd w:id="200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2" w:name="187"/>
      <w:bookmarkEnd w:id="201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Субпідрядник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3" w:name="188"/>
      <w:bookmarkEnd w:id="202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pStyle w:val="3"/>
        <w:spacing w:after="0"/>
        <w:jc w:val="center"/>
      </w:pPr>
      <w:bookmarkStart w:id="204" w:name="2497"/>
      <w:bookmarkEnd w:id="203"/>
      <w:r>
        <w:rPr>
          <w:rFonts w:ascii="Arial"/>
          <w:i/>
          <w:color w:val="000000"/>
          <w:sz w:val="27"/>
        </w:rPr>
        <w:t>Акредитовані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внутрішні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з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оцінки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відповідності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виробників</w:t>
      </w:r>
    </w:p>
    <w:p w:rsidR="00C3795E" w:rsidRDefault="00326C8F">
      <w:pPr>
        <w:spacing w:after="0"/>
        <w:ind w:firstLine="240"/>
      </w:pPr>
      <w:bookmarkStart w:id="205" w:name="2498"/>
      <w:bookmarkEnd w:id="204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7 - 13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30 - 35 (</w:t>
      </w:r>
      <w:r>
        <w:rPr>
          <w:rFonts w:ascii="Arial"/>
          <w:color w:val="000000"/>
          <w:sz w:val="18"/>
        </w:rPr>
        <w:t>модуль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6" w:name="2499"/>
      <w:bookmarkEnd w:id="205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07" w:name="2500"/>
      <w:bookmarkEnd w:id="2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8" w:name="2501"/>
      <w:bookmarkEnd w:id="2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</w:t>
      </w:r>
      <w:r>
        <w:rPr>
          <w:rFonts w:ascii="Arial"/>
          <w:color w:val="000000"/>
          <w:sz w:val="18"/>
        </w:rPr>
        <w:t>едитації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9" w:name="2502"/>
      <w:bookmarkEnd w:id="2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10" w:name="2503"/>
      <w:bookmarkEnd w:id="2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1" w:name="2504"/>
      <w:bookmarkEnd w:id="210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212" w:name="2505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102)</w:t>
      </w:r>
    </w:p>
    <w:p w:rsidR="00C3795E" w:rsidRDefault="00326C8F">
      <w:pPr>
        <w:pStyle w:val="3"/>
        <w:spacing w:after="0"/>
        <w:jc w:val="center"/>
      </w:pPr>
      <w:bookmarkStart w:id="213" w:name="197"/>
      <w:bookmarkEnd w:id="212"/>
      <w:r>
        <w:rPr>
          <w:rFonts w:ascii="Arial"/>
          <w:i/>
          <w:color w:val="000000"/>
          <w:sz w:val="27"/>
        </w:rPr>
        <w:lastRenderedPageBreak/>
        <w:t>Обов</w:t>
      </w:r>
      <w:r>
        <w:rPr>
          <w:rFonts w:ascii="Arial"/>
          <w:i/>
          <w:color w:val="000000"/>
          <w:sz w:val="27"/>
        </w:rPr>
        <w:t>'</w:t>
      </w:r>
      <w:r>
        <w:rPr>
          <w:rFonts w:ascii="Arial"/>
          <w:i/>
          <w:color w:val="000000"/>
          <w:sz w:val="27"/>
        </w:rPr>
        <w:t>язки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стосовно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їх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діяльності</w:t>
      </w:r>
    </w:p>
    <w:p w:rsidR="00C3795E" w:rsidRDefault="00326C8F">
      <w:pPr>
        <w:spacing w:after="0"/>
        <w:ind w:firstLine="240"/>
      </w:pPr>
      <w:bookmarkStart w:id="214" w:name="198"/>
      <w:bookmarkEnd w:id="213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</w:pPr>
      <w:bookmarkStart w:id="215" w:name="199"/>
      <w:bookmarkEnd w:id="214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6" w:name="200"/>
      <w:bookmarkEnd w:id="2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>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7" w:name="201"/>
      <w:bookmarkEnd w:id="216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8" w:name="202"/>
      <w:bookmarkEnd w:id="217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9" w:name="203"/>
      <w:bookmarkEnd w:id="218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0" w:name="204"/>
      <w:bookmarkEnd w:id="219"/>
      <w:r>
        <w:rPr>
          <w:rFonts w:ascii="Arial"/>
          <w:i/>
          <w:color w:val="000000"/>
          <w:sz w:val="27"/>
        </w:rPr>
        <w:t>Розгляд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апеляцій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на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рішення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</w:p>
    <w:p w:rsidR="00C3795E" w:rsidRDefault="00326C8F">
      <w:pPr>
        <w:spacing w:after="0"/>
        <w:ind w:firstLine="240"/>
      </w:pPr>
      <w:bookmarkStart w:id="221" w:name="205"/>
      <w:bookmarkEnd w:id="220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2" w:name="206"/>
      <w:bookmarkEnd w:id="221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3" w:name="207"/>
      <w:bookmarkEnd w:id="222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Мінекономіки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224" w:name="2506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102)</w:t>
      </w:r>
    </w:p>
    <w:p w:rsidR="00C3795E" w:rsidRDefault="00326C8F">
      <w:pPr>
        <w:spacing w:after="0"/>
        <w:ind w:firstLine="240"/>
      </w:pPr>
      <w:bookmarkStart w:id="225" w:name="208"/>
      <w:bookmarkEnd w:id="224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6" w:name="209"/>
      <w:bookmarkEnd w:id="225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7" w:name="210"/>
      <w:bookmarkEnd w:id="226"/>
      <w:r>
        <w:rPr>
          <w:rFonts w:ascii="Arial"/>
          <w:i/>
          <w:color w:val="000000"/>
          <w:sz w:val="27"/>
        </w:rPr>
        <w:t>Обов</w:t>
      </w:r>
      <w:r>
        <w:rPr>
          <w:rFonts w:ascii="Arial"/>
          <w:i/>
          <w:color w:val="000000"/>
          <w:sz w:val="27"/>
        </w:rPr>
        <w:t>'</w:t>
      </w:r>
      <w:r>
        <w:rPr>
          <w:rFonts w:ascii="Arial"/>
          <w:i/>
          <w:color w:val="000000"/>
          <w:sz w:val="27"/>
        </w:rPr>
        <w:t>язки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стосовно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подання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інформації</w:t>
      </w:r>
    </w:p>
    <w:p w:rsidR="00C3795E" w:rsidRDefault="00326C8F">
      <w:pPr>
        <w:spacing w:after="0"/>
        <w:ind w:firstLine="240"/>
      </w:pPr>
      <w:bookmarkStart w:id="228" w:name="211"/>
      <w:bookmarkEnd w:id="227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9" w:name="212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30" w:name="213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31" w:name="214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32" w:name="215"/>
      <w:bookmarkEnd w:id="23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субпідряду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33" w:name="216"/>
      <w:bookmarkEnd w:id="232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34" w:name="217"/>
      <w:bookmarkEnd w:id="233"/>
      <w:r>
        <w:rPr>
          <w:rFonts w:ascii="Arial"/>
          <w:color w:val="000000"/>
          <w:sz w:val="18"/>
        </w:rPr>
        <w:lastRenderedPageBreak/>
        <w:t xml:space="preserve">97.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35" w:name="218"/>
      <w:bookmarkEnd w:id="234"/>
      <w:r>
        <w:rPr>
          <w:rFonts w:ascii="Arial"/>
          <w:i/>
          <w:color w:val="000000"/>
          <w:sz w:val="27"/>
        </w:rPr>
        <w:t>Координація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призначених</w:t>
      </w:r>
      <w:r>
        <w:rPr>
          <w:rFonts w:ascii="Arial"/>
          <w:i/>
          <w:color w:val="000000"/>
          <w:sz w:val="27"/>
        </w:rPr>
        <w:t xml:space="preserve"> </w:t>
      </w:r>
      <w:r>
        <w:rPr>
          <w:rFonts w:ascii="Arial"/>
          <w:i/>
          <w:color w:val="000000"/>
          <w:sz w:val="27"/>
        </w:rPr>
        <w:t>органів</w:t>
      </w:r>
    </w:p>
    <w:p w:rsidR="00C3795E" w:rsidRDefault="00326C8F">
      <w:pPr>
        <w:spacing w:after="0"/>
        <w:ind w:firstLine="240"/>
      </w:pPr>
      <w:bookmarkStart w:id="236" w:name="219"/>
      <w:bookmarkEnd w:id="235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37" w:name="220"/>
      <w:bookmarkEnd w:id="236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міжсе</w:t>
      </w:r>
      <w:r>
        <w:rPr>
          <w:rFonts w:ascii="Arial"/>
          <w:color w:val="000000"/>
          <w:sz w:val="18"/>
        </w:rPr>
        <w:t>кторальної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38" w:name="221"/>
      <w:bookmarkEnd w:id="237"/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239" w:name="222"/>
      <w:bookmarkEnd w:id="238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40" w:name="223"/>
      <w:bookmarkEnd w:id="239"/>
      <w:r>
        <w:rPr>
          <w:rFonts w:ascii="Arial"/>
          <w:color w:val="000000"/>
          <w:sz w:val="27"/>
        </w:rPr>
        <w:t>Формальна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невідповідність</w:t>
      </w:r>
    </w:p>
    <w:p w:rsidR="00C3795E" w:rsidRDefault="00326C8F">
      <w:pPr>
        <w:spacing w:after="0"/>
        <w:ind w:firstLine="240"/>
      </w:pPr>
      <w:bookmarkStart w:id="241" w:name="224"/>
      <w:bookmarkEnd w:id="240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42" w:name="225"/>
      <w:bookmarkEnd w:id="2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3" w:name="226"/>
      <w:bookmarkEnd w:id="2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4" w:name="227"/>
      <w:bookmarkEnd w:id="2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62 - 67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5" w:name="228"/>
      <w:bookmarkEnd w:id="2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6" w:name="229"/>
      <w:bookmarkEnd w:id="2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7" w:name="230"/>
      <w:bookmarkEnd w:id="2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8" w:name="231"/>
      <w:bookmarkEnd w:id="2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неправдива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49" w:name="232"/>
      <w:bookmarkEnd w:id="2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13 - 23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26 - 34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50" w:name="233"/>
      <w:bookmarkEnd w:id="249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251" w:name="234"/>
      <w:bookmarkEnd w:id="250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2014/32/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14.</w:t>
      </w:r>
    </w:p>
    <w:p w:rsidR="00C3795E" w:rsidRDefault="00326C8F">
      <w:pPr>
        <w:spacing w:after="0"/>
        <w:ind w:firstLine="240"/>
      </w:pPr>
      <w:bookmarkStart w:id="252" w:name="235"/>
      <w:bookmarkEnd w:id="251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53" w:name="247"/>
      <w:bookmarkEnd w:id="2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254" w:name="248"/>
      <w:bookmarkEnd w:id="253"/>
      <w:r>
        <w:rPr>
          <w:rFonts w:ascii="Arial"/>
          <w:color w:val="000000"/>
          <w:sz w:val="27"/>
        </w:rPr>
        <w:t>СУТТЄВІ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pStyle w:val="3"/>
        <w:spacing w:after="0"/>
        <w:jc w:val="center"/>
      </w:pPr>
      <w:bookmarkStart w:id="255" w:name="249"/>
      <w:bookmarkEnd w:id="254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256" w:name="250"/>
      <w:bookmarkEnd w:id="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57" w:name="251"/>
      <w:bookmarkEnd w:id="256"/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58" w:name="252"/>
      <w:bookmarkEnd w:id="257"/>
      <w:r>
        <w:rPr>
          <w:rFonts w:ascii="Arial"/>
          <w:color w:val="000000"/>
          <w:sz w:val="18"/>
        </w:rPr>
        <w:lastRenderedPageBreak/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59" w:name="253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60" w:name="254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вимірювана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конкретна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1" w:name="255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впливна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2" w:name="256"/>
      <w:bookmarkEnd w:id="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3" w:name="257"/>
      <w:bookmarkEnd w:id="2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впливна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Впливна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4" w:name="258"/>
      <w:bookmarkEnd w:id="2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5" w:name="259"/>
      <w:bookmarkEnd w:id="2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6" w:name="260"/>
      <w:bookmarkEnd w:id="2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67" w:name="261"/>
      <w:bookmarkEnd w:id="266"/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68" w:name="262"/>
      <w:bookmarkEnd w:id="267"/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69" w:name="263"/>
      <w:bookmarkEnd w:id="268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70" w:name="264"/>
      <w:bookmarkEnd w:id="2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кліматичні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71" w:name="265"/>
      <w:bookmarkEnd w:id="2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72" w:name="266"/>
      <w:bookmarkEnd w:id="271"/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273" w:name="267"/>
      <w:bookmarkEnd w:id="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74" w:name="268"/>
      <w:bookmarkEnd w:id="27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75" w:name="269"/>
      <w:bookmarkEnd w:id="2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76" w:name="270"/>
      <w:bookmarkEnd w:id="2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амплітудно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77" w:name="271"/>
      <w:bookmarkEnd w:id="2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78" w:name="272"/>
      <w:bookmarkEnd w:id="277"/>
      <w:r>
        <w:rPr>
          <w:rFonts w:ascii="Arial"/>
          <w:color w:val="000000"/>
          <w:sz w:val="27"/>
        </w:rPr>
        <w:t>Кліматичні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C3795E" w:rsidRDefault="00326C8F">
      <w:pPr>
        <w:spacing w:after="0"/>
        <w:ind w:firstLine="240"/>
      </w:pPr>
      <w:bookmarkStart w:id="279" w:name="273"/>
      <w:bookmarkEnd w:id="2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84"/>
        <w:gridCol w:w="1281"/>
        <w:gridCol w:w="1458"/>
        <w:gridCol w:w="1458"/>
        <w:gridCol w:w="1547"/>
      </w:tblGrid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0" w:name="274"/>
            <w:bookmarkEnd w:id="279"/>
            <w:r>
              <w:rPr>
                <w:rFonts w:ascii="Arial"/>
                <w:color w:val="000000"/>
                <w:sz w:val="15"/>
              </w:rPr>
              <w:t>Температурна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1" w:name="275"/>
            <w:bookmarkEnd w:id="280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</w:p>
        </w:tc>
        <w:bookmarkEnd w:id="281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82" w:name="276"/>
            <w:r>
              <w:rPr>
                <w:rFonts w:ascii="Arial"/>
                <w:color w:val="000000"/>
                <w:sz w:val="15"/>
              </w:rPr>
              <w:t>Найвища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3" w:name="277"/>
            <w:bookmarkEnd w:id="282"/>
            <w:r>
              <w:rPr>
                <w:rFonts w:ascii="Arial"/>
                <w:color w:val="000000"/>
                <w:sz w:val="15"/>
              </w:rPr>
              <w:t>30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rPr>
                <w:rFonts w:ascii="Arial"/>
                <w:color w:val="000000"/>
                <w:sz w:val="15"/>
              </w:rPr>
              <w:t>°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4" w:name="278"/>
            <w:bookmarkEnd w:id="283"/>
            <w:r>
              <w:rPr>
                <w:rFonts w:ascii="Arial"/>
                <w:color w:val="000000"/>
                <w:sz w:val="15"/>
              </w:rPr>
              <w:t>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5" w:name="279"/>
            <w:bookmarkEnd w:id="284"/>
            <w:r>
              <w:rPr>
                <w:rFonts w:ascii="Arial"/>
                <w:color w:val="000000"/>
                <w:sz w:val="15"/>
              </w:rPr>
              <w:t>55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6" w:name="280"/>
            <w:bookmarkEnd w:id="285"/>
            <w:r>
              <w:rPr>
                <w:rFonts w:ascii="Arial"/>
                <w:color w:val="000000"/>
                <w:sz w:val="15"/>
              </w:rPr>
              <w:t>70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286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87" w:name="281"/>
            <w:r>
              <w:rPr>
                <w:rFonts w:ascii="Arial"/>
                <w:color w:val="000000"/>
                <w:sz w:val="15"/>
              </w:rPr>
              <w:t>Найнижча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8" w:name="282"/>
            <w:bookmarkEnd w:id="287"/>
            <w:r>
              <w:rPr>
                <w:rFonts w:ascii="Arial"/>
                <w:color w:val="000000"/>
                <w:sz w:val="15"/>
              </w:rPr>
              <w:t>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89" w:name="283"/>
            <w:bookmarkEnd w:id="288"/>
            <w:r>
              <w:rPr>
                <w:rFonts w:ascii="Arial"/>
                <w:color w:val="000000"/>
                <w:sz w:val="15"/>
              </w:rPr>
              <w:t>-10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90" w:name="284"/>
            <w:bookmarkEnd w:id="289"/>
            <w:r>
              <w:rPr>
                <w:rFonts w:ascii="Arial"/>
                <w:color w:val="000000"/>
                <w:sz w:val="15"/>
              </w:rPr>
              <w:t>-25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91" w:name="285"/>
            <w:bookmarkEnd w:id="290"/>
            <w:r>
              <w:rPr>
                <w:rFonts w:ascii="Arial"/>
                <w:color w:val="000000"/>
                <w:sz w:val="15"/>
              </w:rPr>
              <w:t>-40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291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292" w:name="286"/>
      <w:r>
        <w:rPr>
          <w:rFonts w:ascii="Arial"/>
          <w:color w:val="000000"/>
          <w:sz w:val="27"/>
        </w:rPr>
        <w:t>Зовнішні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293" w:name="287"/>
      <w:bookmarkEnd w:id="2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94" w:name="288"/>
      <w:bookmarkEnd w:id="293"/>
      <w:r>
        <w:rPr>
          <w:rFonts w:ascii="Arial"/>
          <w:color w:val="000000"/>
          <w:sz w:val="18"/>
        </w:rPr>
        <w:t xml:space="preserve">M1.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</w:t>
      </w:r>
      <w:r>
        <w:rPr>
          <w:rFonts w:ascii="Arial"/>
          <w:color w:val="000000"/>
          <w:sz w:val="18"/>
        </w:rPr>
        <w:t>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грюканням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95" w:name="289"/>
      <w:bookmarkEnd w:id="294"/>
      <w:r>
        <w:rPr>
          <w:rFonts w:ascii="Arial"/>
          <w:color w:val="000000"/>
          <w:sz w:val="18"/>
        </w:rPr>
        <w:lastRenderedPageBreak/>
        <w:t>М</w:t>
      </w:r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96" w:name="290"/>
      <w:bookmarkEnd w:id="29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97" w:name="291"/>
      <w:bookmarkEnd w:id="29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вібрація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98" w:name="292"/>
      <w:bookmarkEnd w:id="297"/>
      <w:r>
        <w:rPr>
          <w:rFonts w:ascii="Arial"/>
          <w:color w:val="000000"/>
          <w:sz w:val="27"/>
        </w:rPr>
        <w:t>Зовнішні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299" w:name="293"/>
      <w:bookmarkEnd w:id="2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00" w:name="294"/>
      <w:bookmarkEnd w:id="299"/>
      <w:r>
        <w:rPr>
          <w:rFonts w:ascii="Arial"/>
          <w:color w:val="000000"/>
          <w:sz w:val="18"/>
        </w:rPr>
        <w:t xml:space="preserve">E1.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301" w:name="2518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302" w:name="295"/>
      <w:bookmarkEnd w:id="301"/>
      <w:r>
        <w:rPr>
          <w:rFonts w:ascii="Arial"/>
          <w:color w:val="000000"/>
          <w:sz w:val="18"/>
        </w:rPr>
        <w:t xml:space="preserve">E2.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03" w:name="296"/>
      <w:bookmarkEnd w:id="302"/>
      <w:r>
        <w:rPr>
          <w:rFonts w:ascii="Arial"/>
          <w:color w:val="000000"/>
          <w:sz w:val="18"/>
        </w:rPr>
        <w:t xml:space="preserve">E3.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E2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04" w:name="297"/>
      <w:bookmarkEnd w:id="303"/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</w:t>
      </w:r>
      <w:r>
        <w:rPr>
          <w:rFonts w:ascii="Arial"/>
          <w:color w:val="000000"/>
          <w:sz w:val="18"/>
        </w:rPr>
        <w:t>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05" w:name="298"/>
      <w:bookmarkEnd w:id="304"/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06" w:name="299"/>
      <w:bookmarkEnd w:id="30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07" w:name="300"/>
      <w:bookmarkEnd w:id="306"/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08" w:name="301"/>
      <w:bookmarkEnd w:id="307"/>
      <w:r>
        <w:rPr>
          <w:rFonts w:ascii="Arial"/>
          <w:color w:val="000000"/>
          <w:sz w:val="18"/>
        </w:rPr>
        <w:t>короткочасні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09" w:name="302"/>
      <w:bookmarkEnd w:id="308"/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електростатичні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10" w:name="303"/>
      <w:bookmarkEnd w:id="309"/>
      <w:r>
        <w:rPr>
          <w:rFonts w:ascii="Arial"/>
          <w:color w:val="000000"/>
          <w:sz w:val="18"/>
        </w:rPr>
        <w:t>радіочастотні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11" w:name="304"/>
      <w:bookmarkEnd w:id="310"/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12" w:name="305"/>
      <w:bookmarkEnd w:id="311"/>
      <w:r>
        <w:rPr>
          <w:rFonts w:ascii="Arial"/>
          <w:color w:val="000000"/>
          <w:sz w:val="18"/>
        </w:rPr>
        <w:t>вики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13" w:name="306"/>
      <w:bookmarkEnd w:id="312"/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величини</w:t>
      </w:r>
    </w:p>
    <w:p w:rsidR="00C3795E" w:rsidRDefault="00326C8F">
      <w:pPr>
        <w:spacing w:after="0"/>
        <w:ind w:firstLine="240"/>
      </w:pPr>
      <w:bookmarkStart w:id="314" w:name="307"/>
      <w:bookmarkEnd w:id="31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15" w:name="308"/>
      <w:bookmarkEnd w:id="314"/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16" w:name="309"/>
      <w:bookmarkEnd w:id="315"/>
      <w:r>
        <w:rPr>
          <w:rFonts w:ascii="Arial"/>
          <w:color w:val="000000"/>
          <w:sz w:val="18"/>
        </w:rPr>
        <w:t>частотні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17" w:name="310"/>
      <w:bookmarkEnd w:id="316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18" w:name="311"/>
      <w:bookmarkEnd w:id="317"/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похибок</w:t>
      </w:r>
    </w:p>
    <w:p w:rsidR="00C3795E" w:rsidRDefault="00326C8F">
      <w:pPr>
        <w:spacing w:after="0"/>
        <w:ind w:firstLine="240"/>
      </w:pPr>
      <w:bookmarkStart w:id="319" w:name="312"/>
      <w:bookmarkEnd w:id="31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3 - 12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20" w:name="313"/>
      <w:bookmarkEnd w:id="319"/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21" w:name="314"/>
      <w:bookmarkEnd w:id="320"/>
      <w:r>
        <w:rPr>
          <w:rFonts w:ascii="Arial"/>
          <w:color w:val="000000"/>
          <w:sz w:val="27"/>
        </w:rPr>
        <w:t>Вологість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C3795E" w:rsidRDefault="00326C8F">
      <w:pPr>
        <w:spacing w:after="0"/>
        <w:ind w:firstLine="240"/>
      </w:pPr>
      <w:bookmarkStart w:id="322" w:name="315"/>
      <w:bookmarkEnd w:id="3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конденсацією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323" w:name="316"/>
      <w:bookmarkEnd w:id="32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нагрівання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24" w:name="317"/>
      <w:bookmarkEnd w:id="323"/>
      <w:r>
        <w:rPr>
          <w:rFonts w:ascii="Arial"/>
          <w:color w:val="000000"/>
          <w:sz w:val="27"/>
        </w:rPr>
        <w:lastRenderedPageBreak/>
        <w:t>Відтворюваність</w:t>
      </w:r>
    </w:p>
    <w:p w:rsidR="00C3795E" w:rsidRDefault="00326C8F">
      <w:pPr>
        <w:spacing w:after="0"/>
        <w:ind w:firstLine="240"/>
      </w:pPr>
      <w:bookmarkStart w:id="325" w:name="318"/>
      <w:bookmarkEnd w:id="32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26" w:name="319"/>
      <w:bookmarkEnd w:id="325"/>
      <w:r>
        <w:rPr>
          <w:rFonts w:ascii="Arial"/>
          <w:color w:val="000000"/>
          <w:sz w:val="27"/>
        </w:rPr>
        <w:t>Повторюваність</w:t>
      </w:r>
    </w:p>
    <w:p w:rsidR="00C3795E" w:rsidRDefault="00326C8F">
      <w:pPr>
        <w:spacing w:after="0"/>
        <w:ind w:firstLine="240"/>
      </w:pPr>
      <w:bookmarkStart w:id="327" w:name="320"/>
      <w:bookmarkEnd w:id="32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Близькість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28" w:name="321"/>
      <w:bookmarkEnd w:id="327"/>
      <w:r>
        <w:rPr>
          <w:rFonts w:ascii="Arial"/>
          <w:color w:val="000000"/>
          <w:sz w:val="27"/>
        </w:rPr>
        <w:t>Поріг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чутливість</w:t>
      </w:r>
    </w:p>
    <w:p w:rsidR="00C3795E" w:rsidRDefault="00326C8F">
      <w:pPr>
        <w:spacing w:after="0"/>
        <w:ind w:firstLine="240"/>
      </w:pPr>
      <w:bookmarkStart w:id="329" w:name="322"/>
      <w:bookmarkEnd w:id="32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30" w:name="323"/>
      <w:bookmarkEnd w:id="329"/>
      <w:r>
        <w:rPr>
          <w:rFonts w:ascii="Arial"/>
          <w:color w:val="000000"/>
          <w:sz w:val="27"/>
        </w:rPr>
        <w:t>Довговічність</w:t>
      </w:r>
    </w:p>
    <w:p w:rsidR="00C3795E" w:rsidRDefault="00326C8F">
      <w:pPr>
        <w:spacing w:after="0"/>
        <w:ind w:firstLine="240"/>
      </w:pPr>
      <w:bookmarkStart w:id="331" w:name="324"/>
      <w:bookmarkEnd w:id="33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32" w:name="325"/>
      <w:bookmarkEnd w:id="331"/>
      <w:r>
        <w:rPr>
          <w:rFonts w:ascii="Arial"/>
          <w:color w:val="000000"/>
          <w:sz w:val="27"/>
        </w:rPr>
        <w:t>Надійність</w:t>
      </w:r>
    </w:p>
    <w:p w:rsidR="00C3795E" w:rsidRDefault="00326C8F">
      <w:pPr>
        <w:spacing w:after="0"/>
        <w:ind w:firstLine="240"/>
      </w:pPr>
      <w:bookmarkStart w:id="333" w:name="326"/>
      <w:bookmarkEnd w:id="33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Конструк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34" w:name="327"/>
      <w:bookmarkEnd w:id="333"/>
      <w:r>
        <w:rPr>
          <w:rFonts w:ascii="Arial"/>
          <w:color w:val="000000"/>
          <w:sz w:val="27"/>
        </w:rPr>
        <w:t>Придатність</w:t>
      </w:r>
    </w:p>
    <w:p w:rsidR="00C3795E" w:rsidRDefault="00326C8F">
      <w:pPr>
        <w:spacing w:after="0"/>
        <w:ind w:firstLine="240"/>
      </w:pPr>
      <w:bookmarkStart w:id="335" w:name="328"/>
      <w:bookmarkEnd w:id="33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36" w:name="329"/>
      <w:bookmarkEnd w:id="33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37" w:name="330"/>
      <w:bookmarkEnd w:id="33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38" w:name="331"/>
      <w:bookmarkEnd w:id="337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нечутливий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39" w:name="332"/>
      <w:bookmarkEnd w:id="338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застосовуватиметься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0" w:name="333"/>
      <w:bookmarkEnd w:id="339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1" w:name="334"/>
      <w:bookmarkEnd w:id="34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неприпустимому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42" w:name="335"/>
      <w:bookmarkEnd w:id="341"/>
      <w:r>
        <w:rPr>
          <w:rFonts w:ascii="Arial"/>
          <w:color w:val="000000"/>
          <w:sz w:val="27"/>
        </w:rPr>
        <w:t>Захи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несанкціонованого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втручання</w:t>
      </w:r>
    </w:p>
    <w:p w:rsidR="00C3795E" w:rsidRDefault="00326C8F">
      <w:pPr>
        <w:spacing w:after="0"/>
        <w:ind w:firstLine="240"/>
      </w:pPr>
      <w:bookmarkStart w:id="343" w:name="336"/>
      <w:bookmarkEnd w:id="34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4" w:name="337"/>
      <w:bookmarkEnd w:id="343"/>
      <w:r>
        <w:rPr>
          <w:rFonts w:ascii="Arial"/>
          <w:color w:val="000000"/>
          <w:sz w:val="18"/>
        </w:rPr>
        <w:lastRenderedPageBreak/>
        <w:t xml:space="preserve">27.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5" w:name="338"/>
      <w:bookmarkEnd w:id="344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захищене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6" w:name="339"/>
      <w:bookmarkEnd w:id="345"/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7" w:name="340"/>
      <w:bookmarkEnd w:id="346"/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8" w:name="341"/>
      <w:bookmarkEnd w:id="347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49" w:name="342"/>
      <w:bookmarkEnd w:id="348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переналаштування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50" w:name="343"/>
      <w:bookmarkEnd w:id="349"/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нанесена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супроводжує</w:t>
      </w:r>
    </w:p>
    <w:p w:rsidR="00C3795E" w:rsidRDefault="00326C8F">
      <w:pPr>
        <w:spacing w:after="0"/>
        <w:ind w:firstLine="240"/>
      </w:pPr>
      <w:bookmarkStart w:id="351" w:name="344"/>
      <w:bookmarkEnd w:id="35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52" w:name="345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353" w:name="346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54" w:name="347"/>
      <w:bookmarkEnd w:id="3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наносяться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55" w:name="348"/>
      <w:bookmarkEnd w:id="354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56" w:name="349"/>
      <w:bookmarkEnd w:id="355"/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57" w:name="350"/>
      <w:bookmarkEnd w:id="356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58" w:name="351"/>
      <w:bookmarkEnd w:id="357"/>
      <w:r>
        <w:rPr>
          <w:rFonts w:ascii="Arial"/>
          <w:color w:val="000000"/>
          <w:sz w:val="18"/>
        </w:rPr>
        <w:t>ідентифікаційне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59" w:name="352"/>
      <w:bookmarkEnd w:id="358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0" w:name="353"/>
      <w:bookmarkEnd w:id="35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61" w:name="354"/>
      <w:bookmarkEnd w:id="360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занадто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62" w:name="355"/>
      <w:bookmarkEnd w:id="361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зайвим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63" w:name="356"/>
      <w:bookmarkEnd w:id="3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4" w:name="357"/>
      <w:bookmarkEnd w:id="3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5" w:name="358"/>
      <w:bookmarkEnd w:id="3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6" w:name="359"/>
      <w:bookmarkEnd w:id="3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7" w:name="360"/>
      <w:bookmarkEnd w:id="3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68" w:name="361"/>
      <w:bookmarkEnd w:id="3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69" w:name="362"/>
      <w:bookmarkEnd w:id="368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370" w:name="2519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371" w:name="363"/>
      <w:bookmarkEnd w:id="37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n</w:t>
      </w:r>
      <w:r>
        <w:rPr>
          <w:rFonts w:ascii="Arial"/>
          <w:color w:val="000000"/>
          <w:sz w:val="18"/>
        </w:rPr>
        <w:t>; 2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n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n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372" w:name="2520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373" w:name="364"/>
      <w:bookmarkEnd w:id="372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промаркована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74" w:name="365"/>
      <w:bookmarkEnd w:id="37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Застосовувані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75" w:name="2521"/>
      <w:bookmarkEnd w:id="374"/>
      <w:r>
        <w:rPr>
          <w:rFonts w:ascii="Arial"/>
          <w:color w:val="000000"/>
          <w:sz w:val="18"/>
        </w:rPr>
        <w:lastRenderedPageBreak/>
        <w:t xml:space="preserve">38.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стираються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376" w:name="2522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pStyle w:val="3"/>
        <w:spacing w:after="0"/>
        <w:jc w:val="center"/>
      </w:pPr>
      <w:bookmarkStart w:id="377" w:name="367"/>
      <w:bookmarkEnd w:id="376"/>
      <w:r>
        <w:rPr>
          <w:rFonts w:ascii="Arial"/>
          <w:color w:val="000000"/>
          <w:sz w:val="27"/>
        </w:rPr>
        <w:t>Показання</w:t>
      </w:r>
    </w:p>
    <w:p w:rsidR="00C3795E" w:rsidRDefault="00326C8F">
      <w:pPr>
        <w:spacing w:after="0"/>
        <w:ind w:firstLine="240"/>
      </w:pPr>
      <w:bookmarkStart w:id="378" w:name="368"/>
      <w:bookmarkEnd w:id="377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79" w:name="369"/>
      <w:bookmarkEnd w:id="378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80" w:name="370"/>
      <w:bookmarkEnd w:id="379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стиратися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381" w:name="2523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382" w:name="371"/>
      <w:bookmarkEnd w:id="381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строєм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83" w:name="372"/>
      <w:bookmarkEnd w:id="382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Зчитувані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84" w:name="373"/>
      <w:bookmarkEnd w:id="383"/>
      <w:r>
        <w:rPr>
          <w:rFonts w:ascii="Arial"/>
          <w:color w:val="000000"/>
          <w:sz w:val="27"/>
        </w:rPr>
        <w:t>Подальша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обробка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торговельної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C3795E" w:rsidRDefault="00326C8F">
      <w:pPr>
        <w:spacing w:after="0"/>
        <w:ind w:firstLine="240"/>
      </w:pPr>
      <w:bookmarkStart w:id="385" w:name="374"/>
      <w:bookmarkEnd w:id="384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386" w:name="375"/>
      <w:bookmarkEnd w:id="3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повторюється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387" w:name="376"/>
      <w:bookmarkEnd w:id="3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88" w:name="377"/>
      <w:bookmarkEnd w:id="387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89" w:name="378"/>
      <w:bookmarkEnd w:id="388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390" w:name="379"/>
      <w:bookmarkEnd w:id="389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391" w:name="380"/>
      <w:bookmarkEnd w:id="390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392" w:name="381"/>
      <w:bookmarkEnd w:id="3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393" w:name="382"/>
      <w:bookmarkEnd w:id="392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A:</w:t>
      </w:r>
      <w:r>
        <w:br/>
      </w:r>
      <w:r>
        <w:rPr>
          <w:rFonts w:ascii="Arial"/>
          <w:color w:val="000000"/>
          <w:sz w:val="27"/>
        </w:rPr>
        <w:t>ВНУТРІШНІЙ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3795E" w:rsidRDefault="00326C8F">
      <w:pPr>
        <w:spacing w:after="0"/>
        <w:ind w:firstLine="240"/>
      </w:pPr>
      <w:bookmarkStart w:id="394" w:name="383"/>
      <w:bookmarkEnd w:id="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395" w:name="384"/>
      <w:bookmarkEnd w:id="394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396" w:name="385"/>
      <w:bookmarkEnd w:id="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97" w:name="386"/>
      <w:bookmarkEnd w:id="396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398" w:name="387"/>
      <w:bookmarkEnd w:id="3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399" w:name="388"/>
      <w:bookmarkEnd w:id="398"/>
      <w:r>
        <w:rPr>
          <w:rFonts w:ascii="Arial"/>
          <w:color w:val="000000"/>
          <w:sz w:val="27"/>
        </w:rPr>
        <w:t>Ма</w:t>
      </w:r>
      <w:r>
        <w:rPr>
          <w:rFonts w:ascii="Arial"/>
          <w:color w:val="000000"/>
          <w:sz w:val="27"/>
        </w:rPr>
        <w:t>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400" w:name="389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01" w:name="390"/>
      <w:bookmarkEnd w:id="4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02" w:name="391"/>
      <w:bookmarkEnd w:id="40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03" w:name="392"/>
      <w:bookmarkEnd w:id="40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04" w:name="393"/>
      <w:bookmarkEnd w:id="403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405" w:name="394"/>
      <w:bookmarkEnd w:id="4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06" w:name="395"/>
      <w:bookmarkEnd w:id="405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A2: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C3795E" w:rsidRDefault="00326C8F">
      <w:pPr>
        <w:spacing w:after="0"/>
        <w:ind w:firstLine="240"/>
      </w:pPr>
      <w:bookmarkStart w:id="407" w:name="396"/>
      <w:bookmarkEnd w:id="4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8 - 12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08" w:name="397"/>
      <w:bookmarkEnd w:id="407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409" w:name="398"/>
      <w:bookmarkEnd w:id="4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10" w:name="399"/>
      <w:bookmarkEnd w:id="409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411" w:name="400"/>
      <w:bookmarkEnd w:id="4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12" w:name="401"/>
      <w:bookmarkEnd w:id="411"/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413" w:name="2507"/>
      <w:bookmarkEnd w:id="4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14" w:name="2508"/>
      <w:bookmarkEnd w:id="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415" w:name="2509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02)</w:t>
      </w:r>
    </w:p>
    <w:p w:rsidR="00C3795E" w:rsidRDefault="00326C8F">
      <w:pPr>
        <w:pStyle w:val="3"/>
        <w:spacing w:after="0"/>
        <w:jc w:val="center"/>
      </w:pPr>
      <w:bookmarkStart w:id="416" w:name="405"/>
      <w:bookmarkEnd w:id="415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417" w:name="406"/>
      <w:bookmarkEnd w:id="4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18" w:name="407"/>
      <w:bookmarkEnd w:id="41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19" w:name="408"/>
      <w:bookmarkEnd w:id="41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20" w:name="409"/>
      <w:bookmarkEnd w:id="41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21" w:name="410"/>
      <w:bookmarkEnd w:id="420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422" w:name="411"/>
      <w:bookmarkEnd w:id="4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23" w:name="412"/>
      <w:bookmarkEnd w:id="422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B: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</w:p>
    <w:p w:rsidR="00C3795E" w:rsidRDefault="00326C8F">
      <w:pPr>
        <w:spacing w:after="0"/>
        <w:ind w:firstLine="240"/>
      </w:pPr>
      <w:bookmarkStart w:id="424" w:name="413"/>
      <w:bookmarkEnd w:id="42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25" w:name="414"/>
      <w:bookmarkEnd w:id="42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26" w:name="415"/>
      <w:bookmarkEnd w:id="4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427" w:name="416"/>
      <w:bookmarkEnd w:id="4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428" w:name="417"/>
      <w:bookmarkEnd w:id="4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429" w:name="418"/>
      <w:bookmarkEnd w:id="42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30" w:name="419"/>
      <w:bookmarkEnd w:id="429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31" w:name="420"/>
      <w:bookmarkEnd w:id="4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32" w:name="421"/>
      <w:bookmarkEnd w:id="4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33" w:name="422"/>
      <w:bookmarkEnd w:id="4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34" w:name="423"/>
      <w:bookmarkEnd w:id="4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435" w:name="424"/>
      <w:bookmarkEnd w:id="4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36" w:name="425"/>
      <w:bookmarkEnd w:id="43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37" w:name="426"/>
      <w:bookmarkEnd w:id="4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38" w:name="427"/>
      <w:bookmarkEnd w:id="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39" w:name="428"/>
      <w:bookmarkEnd w:id="438"/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0" w:name="429"/>
      <w:bookmarkEnd w:id="439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1" w:name="430"/>
      <w:bookmarkEnd w:id="440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2" w:name="431"/>
      <w:bookmarkEnd w:id="441"/>
      <w:r>
        <w:rPr>
          <w:rFonts w:ascii="Arial"/>
          <w:color w:val="000000"/>
          <w:sz w:val="18"/>
        </w:rPr>
        <w:t>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3" w:name="432"/>
      <w:bookmarkEnd w:id="4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44" w:name="433"/>
      <w:bookmarkEnd w:id="443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45" w:name="434"/>
      <w:bookmarkEnd w:id="444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46" w:name="435"/>
      <w:bookmarkEnd w:id="445"/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47" w:name="436"/>
      <w:bookmarkEnd w:id="446"/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ідтворюваності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48" w:name="437"/>
      <w:bookmarkEnd w:id="447"/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49" w:name="438"/>
      <w:bookmarkEnd w:id="448"/>
      <w:r>
        <w:rPr>
          <w:rFonts w:ascii="Arial"/>
          <w:color w:val="000000"/>
          <w:sz w:val="18"/>
        </w:rPr>
        <w:lastRenderedPageBreak/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450" w:name="439"/>
      <w:bookmarkEnd w:id="44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51" w:name="440"/>
      <w:bookmarkEnd w:id="45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452" w:name="441"/>
      <w:bookmarkEnd w:id="45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453" w:name="442"/>
      <w:bookmarkEnd w:id="45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4" w:name="443"/>
      <w:bookmarkEnd w:id="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5" w:name="444"/>
      <w:bookmarkEnd w:id="45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відслідковувати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6" w:name="445"/>
      <w:bookmarkEnd w:id="45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7" w:name="446"/>
      <w:bookmarkEnd w:id="45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8" w:name="447"/>
      <w:bookmarkEnd w:id="457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59" w:name="448"/>
      <w:bookmarkEnd w:id="458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60" w:name="449"/>
      <w:bookmarkEnd w:id="45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61" w:name="450"/>
      <w:bookmarkEnd w:id="46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62" w:name="451"/>
      <w:bookmarkEnd w:id="461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C: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3795E" w:rsidRDefault="00326C8F">
      <w:pPr>
        <w:spacing w:after="0"/>
        <w:ind w:firstLine="240"/>
      </w:pPr>
      <w:bookmarkStart w:id="463" w:name="452"/>
      <w:bookmarkEnd w:id="46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26 - 28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64" w:name="453"/>
      <w:bookmarkEnd w:id="463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465" w:name="454"/>
      <w:bookmarkEnd w:id="464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66" w:name="455"/>
      <w:bookmarkEnd w:id="465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467" w:name="456"/>
      <w:bookmarkEnd w:id="46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68" w:name="457"/>
      <w:bookmarkEnd w:id="467"/>
      <w:r>
        <w:rPr>
          <w:rFonts w:ascii="Arial"/>
          <w:color w:val="000000"/>
          <w:sz w:val="18"/>
        </w:rPr>
        <w:lastRenderedPageBreak/>
        <w:t xml:space="preserve">28.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69" w:name="458"/>
      <w:bookmarkEnd w:id="46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70" w:name="459"/>
      <w:bookmarkEnd w:id="46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71" w:name="460"/>
      <w:bookmarkEnd w:id="470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472" w:name="461"/>
      <w:bookmarkEnd w:id="471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73" w:name="462"/>
      <w:bookmarkEnd w:id="472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C2:</w:t>
      </w:r>
      <w:r>
        <w:br/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ІНТЕРВАЛИ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</w:p>
    <w:p w:rsidR="00C3795E" w:rsidRDefault="00326C8F">
      <w:pPr>
        <w:spacing w:after="0"/>
        <w:ind w:firstLine="240"/>
      </w:pPr>
      <w:bookmarkStart w:id="474" w:name="463"/>
      <w:bookmarkEnd w:id="47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31 - 34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75" w:name="464"/>
      <w:bookmarkEnd w:id="474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476" w:name="465"/>
      <w:bookmarkEnd w:id="475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77" w:name="466"/>
      <w:bookmarkEnd w:id="476"/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478" w:name="467"/>
      <w:bookmarkEnd w:id="47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Достатня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479" w:name="2510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102)</w:t>
      </w:r>
    </w:p>
    <w:p w:rsidR="00C3795E" w:rsidRDefault="00326C8F">
      <w:pPr>
        <w:spacing w:after="0"/>
        <w:ind w:firstLine="240"/>
      </w:pPr>
      <w:bookmarkStart w:id="480" w:name="468"/>
      <w:bookmarkEnd w:id="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481" w:name="2511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102)</w:t>
      </w:r>
    </w:p>
    <w:p w:rsidR="00C3795E" w:rsidRDefault="00326C8F">
      <w:pPr>
        <w:spacing w:after="0"/>
        <w:ind w:firstLine="240"/>
      </w:pPr>
      <w:bookmarkStart w:id="482" w:name="469"/>
      <w:bookmarkEnd w:id="481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83" w:name="470"/>
      <w:bookmarkEnd w:id="4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84" w:name="471"/>
      <w:bookmarkEnd w:id="483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485" w:name="472"/>
      <w:bookmarkEnd w:id="484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86" w:name="473"/>
      <w:bookmarkEnd w:id="485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87" w:name="474"/>
      <w:bookmarkEnd w:id="48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488" w:name="475"/>
      <w:bookmarkEnd w:id="48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89" w:name="476"/>
      <w:bookmarkEnd w:id="488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490" w:name="477"/>
      <w:bookmarkEnd w:id="489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91" w:name="478"/>
      <w:bookmarkEnd w:id="490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D: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C3795E" w:rsidRDefault="00326C8F">
      <w:pPr>
        <w:spacing w:after="0"/>
        <w:ind w:firstLine="240"/>
      </w:pPr>
      <w:bookmarkStart w:id="492" w:name="479"/>
      <w:bookmarkEnd w:id="491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37, 47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93" w:name="480"/>
      <w:bookmarkEnd w:id="492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494" w:name="481"/>
      <w:bookmarkEnd w:id="49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38 - 42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43 - 46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495" w:name="482"/>
      <w:bookmarkEnd w:id="494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496" w:name="483"/>
      <w:bookmarkEnd w:id="495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497" w:name="484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98" w:name="485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499" w:name="486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0" w:name="487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1" w:name="488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02" w:name="489"/>
      <w:bookmarkEnd w:id="501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03" w:name="490"/>
      <w:bookmarkEnd w:id="502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04" w:name="491"/>
      <w:bookmarkEnd w:id="503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05" w:name="492"/>
      <w:bookmarkEnd w:id="504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6" w:name="493"/>
      <w:bookmarkEnd w:id="505"/>
      <w:r>
        <w:rPr>
          <w:rFonts w:ascii="Arial"/>
          <w:color w:val="000000"/>
          <w:sz w:val="18"/>
        </w:rPr>
        <w:lastRenderedPageBreak/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7" w:name="494"/>
      <w:bookmarkEnd w:id="506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8" w:name="495"/>
      <w:bookmarkEnd w:id="507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09" w:name="496"/>
      <w:bookmarkEnd w:id="508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0" w:name="497"/>
      <w:bookmarkEnd w:id="509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1" w:name="498"/>
      <w:bookmarkEnd w:id="510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2" w:name="499"/>
      <w:bookmarkEnd w:id="511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3" w:name="500"/>
      <w:bookmarkEnd w:id="512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4" w:name="501"/>
      <w:bookmarkEnd w:id="51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5" w:name="502"/>
      <w:bookmarkEnd w:id="514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6" w:name="503"/>
      <w:bookmarkEnd w:id="515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7" w:name="504"/>
      <w:bookmarkEnd w:id="51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18" w:name="505"/>
      <w:bookmarkEnd w:id="517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19" w:name="506"/>
      <w:bookmarkEnd w:id="518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520" w:name="507"/>
      <w:bookmarkEnd w:id="519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21" w:name="508"/>
      <w:bookmarkEnd w:id="520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22" w:name="509"/>
      <w:bookmarkEnd w:id="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23" w:name="510"/>
      <w:bookmarkEnd w:id="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24" w:name="511"/>
      <w:bookmarkEnd w:id="523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25" w:name="512"/>
      <w:bookmarkEnd w:id="524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26" w:name="513"/>
      <w:bookmarkEnd w:id="525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527" w:name="514"/>
      <w:bookmarkEnd w:id="526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28" w:name="515"/>
      <w:bookmarkEnd w:id="527"/>
      <w:r>
        <w:rPr>
          <w:rFonts w:ascii="Arial"/>
          <w:color w:val="000000"/>
          <w:sz w:val="18"/>
        </w:rPr>
        <w:lastRenderedPageBreak/>
        <w:t xml:space="preserve">48.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29" w:name="516"/>
      <w:bookmarkEnd w:id="52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30" w:name="517"/>
      <w:bookmarkEnd w:id="52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31" w:name="518"/>
      <w:bookmarkEnd w:id="530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32" w:name="519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33" w:name="520"/>
      <w:bookmarkEnd w:id="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34" w:name="521"/>
      <w:bookmarkEnd w:id="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42, 45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35" w:name="522"/>
      <w:bookmarkEnd w:id="534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36" w:name="523"/>
      <w:bookmarkEnd w:id="535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537" w:name="524"/>
      <w:bookmarkEnd w:id="53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38, 42, 47 - 49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38" w:name="525"/>
      <w:bookmarkEnd w:id="537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D1: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</w:t>
      </w:r>
      <w:r>
        <w:rPr>
          <w:rFonts w:ascii="Arial"/>
          <w:color w:val="000000"/>
          <w:sz w:val="27"/>
        </w:rPr>
        <w:t>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C3795E" w:rsidRDefault="00326C8F">
      <w:pPr>
        <w:spacing w:after="0"/>
        <w:ind w:firstLine="240"/>
      </w:pPr>
      <w:bookmarkStart w:id="539" w:name="526"/>
      <w:bookmarkEnd w:id="538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53, 55, 65, 66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40" w:name="527"/>
      <w:bookmarkEnd w:id="539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541" w:name="528"/>
      <w:bookmarkEnd w:id="540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42" w:name="529"/>
      <w:bookmarkEnd w:id="541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43" w:name="530"/>
      <w:bookmarkEnd w:id="542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544" w:name="531"/>
      <w:bookmarkEnd w:id="543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56 - 60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61 - 64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45" w:name="532"/>
      <w:bookmarkEnd w:id="544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546" w:name="533"/>
      <w:bookmarkEnd w:id="545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47" w:name="534"/>
      <w:bookmarkEnd w:id="5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48" w:name="535"/>
      <w:bookmarkEnd w:id="5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49" w:name="536"/>
      <w:bookmarkEnd w:id="5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0" w:name="537"/>
      <w:bookmarkEnd w:id="5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1" w:name="538"/>
      <w:bookmarkEnd w:id="550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52" w:name="539"/>
      <w:bookmarkEnd w:id="551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53" w:name="540"/>
      <w:bookmarkEnd w:id="552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54" w:name="541"/>
      <w:bookmarkEnd w:id="553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55" w:name="542"/>
      <w:bookmarkEnd w:id="554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6" w:name="543"/>
      <w:bookmarkEnd w:id="555"/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7" w:name="544"/>
      <w:bookmarkEnd w:id="556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8" w:name="545"/>
      <w:bookmarkEnd w:id="557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59" w:name="546"/>
      <w:bookmarkEnd w:id="558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0" w:name="547"/>
      <w:bookmarkEnd w:id="559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1" w:name="548"/>
      <w:bookmarkEnd w:id="560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2" w:name="549"/>
      <w:bookmarkEnd w:id="561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3" w:name="550"/>
      <w:bookmarkEnd w:id="562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4" w:name="551"/>
      <w:bookmarkEnd w:id="56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5" w:name="552"/>
      <w:bookmarkEnd w:id="564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6" w:name="553"/>
      <w:bookmarkEnd w:id="565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</w:t>
      </w:r>
      <w:r>
        <w:rPr>
          <w:rFonts w:ascii="Arial"/>
          <w:color w:val="000000"/>
          <w:sz w:val="18"/>
        </w:rPr>
        <w:t>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7" w:name="554"/>
      <w:bookmarkEnd w:id="56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68" w:name="555"/>
      <w:bookmarkEnd w:id="567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69" w:name="556"/>
      <w:bookmarkEnd w:id="568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570" w:name="557"/>
      <w:bookmarkEnd w:id="56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71" w:name="558"/>
      <w:bookmarkEnd w:id="570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72" w:name="559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73" w:name="560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74" w:name="561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75" w:name="562"/>
      <w:bookmarkEnd w:id="574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76" w:name="563"/>
      <w:bookmarkEnd w:id="575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77" w:name="564"/>
      <w:bookmarkEnd w:id="576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578" w:name="565"/>
      <w:bookmarkEnd w:id="577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79" w:name="566"/>
      <w:bookmarkEnd w:id="578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80" w:name="567"/>
      <w:bookmarkEnd w:id="57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81" w:name="568"/>
      <w:bookmarkEnd w:id="580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82" w:name="569"/>
      <w:bookmarkEnd w:id="581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83" w:name="570"/>
      <w:bookmarkEnd w:id="5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84" w:name="571"/>
      <w:bookmarkEnd w:id="5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85" w:name="572"/>
      <w:bookmarkEnd w:id="5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60, 63, 64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586" w:name="573"/>
      <w:bookmarkEnd w:id="585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87" w:name="574"/>
      <w:bookmarkEnd w:id="586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588" w:name="575"/>
      <w:bookmarkEnd w:id="587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54, 56, 60, 65 - 67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89" w:name="576"/>
      <w:bookmarkEnd w:id="588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E:</w:t>
      </w:r>
      <w:r>
        <w:br/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590" w:name="577"/>
      <w:bookmarkEnd w:id="589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71, 81, 82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91" w:name="578"/>
      <w:bookmarkEnd w:id="590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592" w:name="579"/>
      <w:bookmarkEnd w:id="591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72 - 76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77 - 80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593" w:name="580"/>
      <w:bookmarkEnd w:id="592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594" w:name="581"/>
      <w:bookmarkEnd w:id="593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595" w:name="582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96" w:name="583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97" w:name="584"/>
      <w:bookmarkEnd w:id="5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98" w:name="585"/>
      <w:bookmarkEnd w:id="59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599" w:name="586"/>
      <w:bookmarkEnd w:id="5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0" w:name="587"/>
      <w:bookmarkEnd w:id="599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1" w:name="588"/>
      <w:bookmarkEnd w:id="600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2" w:name="589"/>
      <w:bookmarkEnd w:id="601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03" w:name="590"/>
      <w:bookmarkEnd w:id="602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04" w:name="591"/>
      <w:bookmarkEnd w:id="603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05" w:name="592"/>
      <w:bookmarkEnd w:id="604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06" w:name="593"/>
      <w:bookmarkEnd w:id="6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7" w:name="594"/>
      <w:bookmarkEnd w:id="606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8" w:name="595"/>
      <w:bookmarkEnd w:id="607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09" w:name="596"/>
      <w:bookmarkEnd w:id="608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0" w:name="597"/>
      <w:bookmarkEnd w:id="609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1" w:name="598"/>
      <w:bookmarkEnd w:id="610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2" w:name="599"/>
      <w:bookmarkEnd w:id="611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3" w:name="600"/>
      <w:bookmarkEnd w:id="612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4" w:name="601"/>
      <w:bookmarkEnd w:id="61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5" w:name="602"/>
      <w:bookmarkEnd w:id="614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16" w:name="603"/>
      <w:bookmarkEnd w:id="615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617" w:name="604"/>
      <w:bookmarkEnd w:id="616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18" w:name="605"/>
      <w:bookmarkEnd w:id="617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19" w:name="606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20" w:name="607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1" w:name="608"/>
      <w:bookmarkEnd w:id="620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2" w:name="609"/>
      <w:bookmarkEnd w:id="621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23" w:name="610"/>
      <w:bookmarkEnd w:id="622"/>
      <w:r>
        <w:rPr>
          <w:rFonts w:ascii="Arial"/>
          <w:color w:val="000000"/>
          <w:sz w:val="27"/>
        </w:rPr>
        <w:lastRenderedPageBreak/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624" w:name="611"/>
      <w:bookmarkEnd w:id="623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5" w:name="612"/>
      <w:bookmarkEnd w:id="624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6" w:name="613"/>
      <w:bookmarkEnd w:id="62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7" w:name="614"/>
      <w:bookmarkEnd w:id="62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28" w:name="615"/>
      <w:bookmarkEnd w:id="627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29" w:name="616"/>
      <w:bookmarkEnd w:id="6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30" w:name="617"/>
      <w:bookmarkEnd w:id="6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31" w:name="618"/>
      <w:bookmarkEnd w:id="6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76, 79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32" w:name="619"/>
      <w:bookmarkEnd w:id="631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33" w:name="620"/>
      <w:bookmarkEnd w:id="632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634" w:name="621"/>
      <w:bookmarkEnd w:id="633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72, 76,</w:t>
      </w:r>
      <w:r>
        <w:rPr>
          <w:rFonts w:ascii="Arial"/>
          <w:color w:val="000000"/>
          <w:sz w:val="18"/>
        </w:rPr>
        <w:t xml:space="preserve"> 81 - 83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35" w:name="622"/>
      <w:bookmarkEnd w:id="634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E1: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</w:t>
      </w:r>
      <w:r>
        <w:rPr>
          <w:rFonts w:ascii="Arial"/>
          <w:color w:val="000000"/>
          <w:sz w:val="27"/>
        </w:rPr>
        <w:t>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636" w:name="623"/>
      <w:bookmarkEnd w:id="635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87, 89, 99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37" w:name="624"/>
      <w:bookmarkEnd w:id="636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638" w:name="625"/>
      <w:bookmarkEnd w:id="637"/>
      <w:r>
        <w:rPr>
          <w:rFonts w:ascii="Arial"/>
          <w:color w:val="000000"/>
          <w:sz w:val="18"/>
        </w:rPr>
        <w:t xml:space="preserve">87.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39" w:name="626"/>
      <w:bookmarkEnd w:id="638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40" w:name="627"/>
      <w:bookmarkEnd w:id="639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641" w:name="628"/>
      <w:bookmarkEnd w:id="640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90 - 94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95 - 98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42" w:name="629"/>
      <w:bookmarkEnd w:id="641"/>
      <w:r>
        <w:rPr>
          <w:rFonts w:ascii="Arial"/>
          <w:color w:val="000000"/>
          <w:sz w:val="27"/>
        </w:rPr>
        <w:lastRenderedPageBreak/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643" w:name="630"/>
      <w:bookmarkEnd w:id="642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44" w:name="631"/>
      <w:bookmarkEnd w:id="6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45" w:name="632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46" w:name="633"/>
      <w:bookmarkEnd w:id="6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47" w:name="634"/>
      <w:bookmarkEnd w:id="6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48" w:name="635"/>
      <w:bookmarkEnd w:id="6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49" w:name="636"/>
      <w:bookmarkEnd w:id="648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0" w:name="637"/>
      <w:bookmarkEnd w:id="649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1" w:name="638"/>
      <w:bookmarkEnd w:id="650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52" w:name="639"/>
      <w:bookmarkEnd w:id="651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53" w:name="640"/>
      <w:bookmarkEnd w:id="652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54" w:name="641"/>
      <w:bookmarkEnd w:id="653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55" w:name="642"/>
      <w:bookmarkEnd w:id="654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</w:t>
      </w:r>
      <w:r>
        <w:rPr>
          <w:rFonts w:ascii="Arial"/>
          <w:color w:val="000000"/>
          <w:sz w:val="18"/>
        </w:rPr>
        <w:t>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6" w:name="643"/>
      <w:bookmarkEnd w:id="655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7" w:name="644"/>
      <w:bookmarkEnd w:id="65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8" w:name="645"/>
      <w:bookmarkEnd w:id="657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59" w:name="646"/>
      <w:bookmarkEnd w:id="658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0" w:name="647"/>
      <w:bookmarkEnd w:id="659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1" w:name="648"/>
      <w:bookmarkEnd w:id="660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2" w:name="649"/>
      <w:bookmarkEnd w:id="661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3" w:name="650"/>
      <w:bookmarkEnd w:id="662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4" w:name="651"/>
      <w:bookmarkEnd w:id="66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65" w:name="652"/>
      <w:bookmarkEnd w:id="664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666" w:name="653"/>
      <w:bookmarkEnd w:id="665"/>
      <w:r>
        <w:rPr>
          <w:rFonts w:ascii="Arial"/>
          <w:color w:val="000000"/>
          <w:sz w:val="18"/>
        </w:rPr>
        <w:t xml:space="preserve">95.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67" w:name="654"/>
      <w:bookmarkEnd w:id="666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68" w:name="655"/>
      <w:bookmarkEnd w:id="6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69" w:name="656"/>
      <w:bookmarkEnd w:id="66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70" w:name="657"/>
      <w:bookmarkEnd w:id="6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1" w:name="658"/>
      <w:bookmarkEnd w:id="670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2" w:name="659"/>
      <w:bookmarkEnd w:id="671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73" w:name="660"/>
      <w:bookmarkEnd w:id="672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674" w:name="661"/>
      <w:bookmarkEnd w:id="673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5" w:name="662"/>
      <w:bookmarkEnd w:id="674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6" w:name="663"/>
      <w:bookmarkEnd w:id="67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7" w:name="664"/>
      <w:bookmarkEnd w:id="67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78" w:name="665"/>
      <w:bookmarkEnd w:id="677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679" w:name="666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80" w:name="667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681" w:name="668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94, 97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82" w:name="669"/>
      <w:bookmarkEnd w:id="681"/>
      <w:r>
        <w:rPr>
          <w:rFonts w:ascii="Arial"/>
          <w:color w:val="000000"/>
          <w:sz w:val="18"/>
        </w:rPr>
        <w:t xml:space="preserve">102.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83" w:name="670"/>
      <w:bookmarkEnd w:id="682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684" w:name="671"/>
      <w:bookmarkEnd w:id="683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88, 90, 94, 99 - 101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85" w:name="672"/>
      <w:bookmarkEnd w:id="684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F:</w:t>
      </w:r>
      <w:r>
        <w:br/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686" w:name="673"/>
      <w:bookmarkEnd w:id="685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105, 109, 114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87" w:name="674"/>
      <w:bookmarkEnd w:id="686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688" w:name="675"/>
      <w:bookmarkEnd w:id="687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89" w:name="676"/>
      <w:bookmarkEnd w:id="688"/>
      <w:r>
        <w:rPr>
          <w:rFonts w:ascii="Arial"/>
          <w:color w:val="000000"/>
          <w:sz w:val="27"/>
        </w:rPr>
        <w:lastRenderedPageBreak/>
        <w:t>Перевірка</w:t>
      </w:r>
    </w:p>
    <w:p w:rsidR="00C3795E" w:rsidRDefault="00326C8F">
      <w:pPr>
        <w:spacing w:after="0"/>
        <w:ind w:firstLine="240"/>
      </w:pPr>
      <w:bookmarkStart w:id="690" w:name="677"/>
      <w:bookmarkEnd w:id="689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1" w:name="678"/>
      <w:bookmarkEnd w:id="690"/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109 - 113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92" w:name="679"/>
      <w:bookmarkEnd w:id="691"/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693" w:name="680"/>
      <w:bookmarkEnd w:id="692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4" w:name="681"/>
      <w:bookmarkEnd w:id="6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5" w:name="682"/>
      <w:bookmarkEnd w:id="694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6" w:name="683"/>
      <w:bookmarkEnd w:id="695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697" w:name="684"/>
      <w:bookmarkEnd w:id="696"/>
      <w:r>
        <w:rPr>
          <w:rFonts w:ascii="Arial"/>
          <w:color w:val="000000"/>
          <w:sz w:val="27"/>
        </w:rPr>
        <w:t>Статистична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698" w:name="685"/>
      <w:bookmarkEnd w:id="697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699" w:name="686"/>
      <w:bookmarkEnd w:id="698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Випадкову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</w:t>
      </w:r>
      <w:r>
        <w:rPr>
          <w:rFonts w:ascii="Arial"/>
          <w:color w:val="000000"/>
          <w:sz w:val="18"/>
        </w:rPr>
        <w:t>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0" w:name="687"/>
      <w:bookmarkEnd w:id="699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01" w:name="688"/>
      <w:bookmarkEnd w:id="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02" w:name="689"/>
      <w:bookmarkEnd w:id="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03" w:name="690"/>
      <w:bookmarkEnd w:id="702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04" w:name="691"/>
      <w:bookmarkEnd w:id="703"/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5" w:name="692"/>
      <w:bookmarkEnd w:id="704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6" w:name="693"/>
      <w:bookmarkEnd w:id="705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7" w:name="694"/>
      <w:bookmarkEnd w:id="706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08" w:name="695"/>
      <w:bookmarkEnd w:id="707"/>
      <w:r>
        <w:rPr>
          <w:rFonts w:ascii="Arial"/>
          <w:color w:val="000000"/>
          <w:sz w:val="18"/>
        </w:rPr>
        <w:lastRenderedPageBreak/>
        <w:t xml:space="preserve">113.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09" w:name="696"/>
      <w:bookmarkEnd w:id="708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710" w:name="697"/>
      <w:bookmarkEnd w:id="709"/>
      <w:r>
        <w:rPr>
          <w:rFonts w:ascii="Arial"/>
          <w:color w:val="000000"/>
          <w:sz w:val="18"/>
        </w:rPr>
        <w:t xml:space="preserve">114.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1" w:name="698"/>
      <w:bookmarkEnd w:id="710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2" w:name="699"/>
      <w:bookmarkEnd w:id="711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3" w:name="700"/>
      <w:bookmarkEnd w:id="71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4" w:name="701"/>
      <w:bookmarkEnd w:id="7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15" w:name="702"/>
      <w:bookmarkEnd w:id="714"/>
      <w:r>
        <w:rPr>
          <w:rFonts w:ascii="Arial"/>
          <w:color w:val="000000"/>
          <w:sz w:val="18"/>
        </w:rPr>
        <w:t xml:space="preserve">116.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16" w:name="703"/>
      <w:bookmarkEnd w:id="715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717" w:name="704"/>
      <w:bookmarkEnd w:id="716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18" w:name="705"/>
      <w:bookmarkEnd w:id="717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F1:</w:t>
      </w:r>
      <w:r>
        <w:br/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719" w:name="706"/>
      <w:bookmarkEnd w:id="718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119, 120, 124, 129, 130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20" w:name="707"/>
      <w:bookmarkEnd w:id="719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721" w:name="708"/>
      <w:bookmarkEnd w:id="720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22" w:name="709"/>
      <w:bookmarkEnd w:id="721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23" w:name="710"/>
      <w:bookmarkEnd w:id="722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724" w:name="711"/>
      <w:bookmarkEnd w:id="723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25" w:name="712"/>
      <w:bookmarkEnd w:id="724"/>
      <w:r>
        <w:rPr>
          <w:rFonts w:ascii="Arial"/>
          <w:color w:val="000000"/>
          <w:sz w:val="27"/>
        </w:rPr>
        <w:lastRenderedPageBreak/>
        <w:t>Перевірка</w:t>
      </w:r>
    </w:p>
    <w:p w:rsidR="00C3795E" w:rsidRDefault="00326C8F">
      <w:pPr>
        <w:spacing w:after="0"/>
        <w:ind w:firstLine="240"/>
      </w:pPr>
      <w:bookmarkStart w:id="726" w:name="713"/>
      <w:bookmarkEnd w:id="725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</w:t>
      </w:r>
      <w:r>
        <w:rPr>
          <w:rFonts w:ascii="Arial"/>
          <w:color w:val="000000"/>
          <w:sz w:val="18"/>
        </w:rPr>
        <w:t>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27" w:name="714"/>
      <w:bookmarkEnd w:id="726"/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124 - 128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28" w:name="715"/>
      <w:bookmarkEnd w:id="727"/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729" w:name="716"/>
      <w:bookmarkEnd w:id="728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0" w:name="717"/>
      <w:bookmarkEnd w:id="7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1" w:name="718"/>
      <w:bookmarkEnd w:id="730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2" w:name="719"/>
      <w:bookmarkEnd w:id="731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33" w:name="720"/>
      <w:bookmarkEnd w:id="732"/>
      <w:r>
        <w:rPr>
          <w:rFonts w:ascii="Arial"/>
          <w:color w:val="000000"/>
          <w:sz w:val="27"/>
        </w:rPr>
        <w:t>Статистична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734" w:name="721"/>
      <w:bookmarkEnd w:id="733"/>
      <w:r>
        <w:rPr>
          <w:rFonts w:ascii="Arial"/>
          <w:color w:val="000000"/>
          <w:sz w:val="18"/>
        </w:rPr>
        <w:t xml:space="preserve">124.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5" w:name="722"/>
      <w:bookmarkEnd w:id="734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Випадкову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6" w:name="723"/>
      <w:bookmarkEnd w:id="735"/>
      <w:r>
        <w:rPr>
          <w:rFonts w:ascii="Arial"/>
          <w:color w:val="000000"/>
          <w:sz w:val="18"/>
        </w:rPr>
        <w:t xml:space="preserve">126.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37" w:name="724"/>
      <w:bookmarkEnd w:id="736"/>
      <w:r>
        <w:rPr>
          <w:rFonts w:ascii="Arial"/>
          <w:color w:val="000000"/>
          <w:sz w:val="18"/>
        </w:rPr>
        <w:t xml:space="preserve">127.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38" w:name="725"/>
      <w:bookmarkEnd w:id="7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39" w:name="726"/>
      <w:bookmarkEnd w:id="7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40" w:name="727"/>
      <w:bookmarkEnd w:id="739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41" w:name="728"/>
      <w:bookmarkEnd w:id="740"/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2" w:name="729"/>
      <w:bookmarkEnd w:id="741"/>
      <w:r>
        <w:rPr>
          <w:rFonts w:ascii="Arial"/>
          <w:color w:val="000000"/>
          <w:sz w:val="18"/>
        </w:rPr>
        <w:t xml:space="preserve">128.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3" w:name="730"/>
      <w:bookmarkEnd w:id="742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4" w:name="731"/>
      <w:bookmarkEnd w:id="743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5" w:name="732"/>
      <w:bookmarkEnd w:id="744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>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46" w:name="733"/>
      <w:bookmarkEnd w:id="745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747" w:name="734"/>
      <w:bookmarkEnd w:id="746"/>
      <w:r>
        <w:rPr>
          <w:rFonts w:ascii="Arial"/>
          <w:color w:val="000000"/>
          <w:sz w:val="18"/>
        </w:rPr>
        <w:t xml:space="preserve">129.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8" w:name="735"/>
      <w:bookmarkEnd w:id="747"/>
      <w:r>
        <w:rPr>
          <w:rFonts w:ascii="Arial"/>
          <w:color w:val="000000"/>
          <w:sz w:val="18"/>
        </w:rPr>
        <w:t xml:space="preserve">130.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49" w:name="736"/>
      <w:bookmarkEnd w:id="74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50" w:name="737"/>
      <w:bookmarkEnd w:id="74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51" w:name="738"/>
      <w:bookmarkEnd w:id="75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52" w:name="739"/>
      <w:bookmarkEnd w:id="751"/>
      <w:r>
        <w:rPr>
          <w:rFonts w:ascii="Arial"/>
          <w:color w:val="000000"/>
          <w:sz w:val="18"/>
        </w:rPr>
        <w:t xml:space="preserve">131.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53" w:name="740"/>
      <w:bookmarkEnd w:id="752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754" w:name="741"/>
      <w:bookmarkEnd w:id="753"/>
      <w:r>
        <w:rPr>
          <w:rFonts w:ascii="Arial"/>
          <w:color w:val="000000"/>
          <w:sz w:val="18"/>
        </w:rPr>
        <w:t xml:space="preserve">132.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119,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55" w:name="742"/>
      <w:bookmarkEnd w:id="754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G: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756" w:name="743"/>
      <w:bookmarkEnd w:id="755"/>
      <w:r>
        <w:rPr>
          <w:rFonts w:ascii="Arial"/>
          <w:color w:val="000000"/>
          <w:sz w:val="18"/>
        </w:rPr>
        <w:t xml:space="preserve">133.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134, 135, 137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57" w:name="744"/>
      <w:bookmarkEnd w:id="756"/>
      <w:r>
        <w:rPr>
          <w:rFonts w:ascii="Arial"/>
          <w:color w:val="000000"/>
          <w:sz w:val="27"/>
        </w:rPr>
        <w:t>Технічна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документація</w:t>
      </w:r>
    </w:p>
    <w:p w:rsidR="00C3795E" w:rsidRDefault="00326C8F">
      <w:pPr>
        <w:spacing w:after="0"/>
        <w:ind w:firstLine="240"/>
      </w:pPr>
      <w:bookmarkStart w:id="758" w:name="745"/>
      <w:bookmarkEnd w:id="757"/>
      <w:r>
        <w:rPr>
          <w:rFonts w:ascii="Arial"/>
          <w:color w:val="000000"/>
          <w:sz w:val="18"/>
        </w:rPr>
        <w:t xml:space="preserve">134.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59" w:name="746"/>
      <w:bookmarkEnd w:id="758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60" w:name="747"/>
      <w:bookmarkEnd w:id="759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761" w:name="748"/>
      <w:bookmarkEnd w:id="760"/>
      <w:r>
        <w:rPr>
          <w:rFonts w:ascii="Arial"/>
          <w:color w:val="000000"/>
          <w:sz w:val="18"/>
        </w:rPr>
        <w:t xml:space="preserve">135.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62" w:name="749"/>
      <w:bookmarkEnd w:id="761"/>
      <w:r>
        <w:rPr>
          <w:rFonts w:ascii="Arial"/>
          <w:color w:val="000000"/>
          <w:sz w:val="27"/>
        </w:rPr>
        <w:lastRenderedPageBreak/>
        <w:t>Перевірка</w:t>
      </w:r>
    </w:p>
    <w:p w:rsidR="00C3795E" w:rsidRDefault="00326C8F">
      <w:pPr>
        <w:spacing w:after="0"/>
        <w:ind w:firstLine="240"/>
      </w:pPr>
      <w:bookmarkStart w:id="763" w:name="750"/>
      <w:bookmarkEnd w:id="762"/>
      <w:r>
        <w:rPr>
          <w:rFonts w:ascii="Arial"/>
          <w:color w:val="000000"/>
          <w:sz w:val="18"/>
        </w:rPr>
        <w:t xml:space="preserve">136.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64" w:name="751"/>
      <w:bookmarkEnd w:id="76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65" w:name="752"/>
      <w:bookmarkEnd w:id="764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66" w:name="753"/>
      <w:bookmarkEnd w:id="765"/>
      <w:r>
        <w:rPr>
          <w:rFonts w:ascii="Arial"/>
          <w:color w:val="000000"/>
          <w:sz w:val="27"/>
        </w:rPr>
        <w:t>Маркуванн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767" w:name="754"/>
      <w:bookmarkEnd w:id="766"/>
      <w:r>
        <w:rPr>
          <w:rFonts w:ascii="Arial"/>
          <w:color w:val="000000"/>
          <w:sz w:val="18"/>
        </w:rPr>
        <w:t xml:space="preserve">137.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68" w:name="755"/>
      <w:bookmarkEnd w:id="767"/>
      <w:r>
        <w:rPr>
          <w:rFonts w:ascii="Arial"/>
          <w:color w:val="000000"/>
          <w:sz w:val="18"/>
        </w:rPr>
        <w:t xml:space="preserve">138.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69" w:name="756"/>
      <w:bookmarkEnd w:id="768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70" w:name="757"/>
      <w:bookmarkEnd w:id="76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71" w:name="758"/>
      <w:bookmarkEnd w:id="770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772" w:name="759"/>
      <w:bookmarkEnd w:id="771"/>
      <w:r>
        <w:rPr>
          <w:rFonts w:ascii="Arial"/>
          <w:color w:val="000000"/>
          <w:sz w:val="18"/>
        </w:rPr>
        <w:t xml:space="preserve">139.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134, 137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73" w:name="760"/>
      <w:bookmarkEnd w:id="772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H:</w:t>
      </w:r>
      <w:r>
        <w:br/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ЦІЛКОВИТОГО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C3795E" w:rsidRDefault="00326C8F">
      <w:pPr>
        <w:spacing w:after="0"/>
        <w:ind w:firstLine="240"/>
      </w:pPr>
      <w:bookmarkStart w:id="774" w:name="761"/>
      <w:bookmarkEnd w:id="773"/>
      <w:r>
        <w:rPr>
          <w:rFonts w:ascii="Arial"/>
          <w:color w:val="000000"/>
          <w:sz w:val="18"/>
        </w:rPr>
        <w:t xml:space="preserve">140.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цілковитого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141, 151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75" w:name="762"/>
      <w:bookmarkEnd w:id="774"/>
      <w:r>
        <w:rPr>
          <w:rFonts w:ascii="Arial"/>
          <w:color w:val="000000"/>
          <w:sz w:val="27"/>
        </w:rPr>
        <w:t>Виробництво</w:t>
      </w:r>
    </w:p>
    <w:p w:rsidR="00C3795E" w:rsidRDefault="00326C8F">
      <w:pPr>
        <w:spacing w:after="0"/>
        <w:ind w:firstLine="240"/>
      </w:pPr>
      <w:bookmarkStart w:id="776" w:name="763"/>
      <w:bookmarkEnd w:id="775"/>
      <w:r>
        <w:rPr>
          <w:rFonts w:ascii="Arial"/>
          <w:color w:val="000000"/>
          <w:sz w:val="18"/>
        </w:rPr>
        <w:t xml:space="preserve">141.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142 - 146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147 - 150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777" w:name="764"/>
      <w:bookmarkEnd w:id="776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778" w:name="765"/>
      <w:bookmarkEnd w:id="777"/>
      <w:r>
        <w:rPr>
          <w:rFonts w:ascii="Arial"/>
          <w:color w:val="000000"/>
          <w:sz w:val="18"/>
        </w:rPr>
        <w:t xml:space="preserve">142.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79" w:name="766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0" w:name="767"/>
      <w:bookmarkEnd w:id="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46 - 50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1" w:name="768"/>
      <w:bookmarkEnd w:id="7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2" w:name="769"/>
      <w:bookmarkEnd w:id="7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83" w:name="770"/>
      <w:bookmarkEnd w:id="782"/>
      <w:r>
        <w:rPr>
          <w:rFonts w:ascii="Arial"/>
          <w:color w:val="000000"/>
          <w:sz w:val="18"/>
        </w:rPr>
        <w:t xml:space="preserve">143.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84" w:name="771"/>
      <w:bookmarkEnd w:id="783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85" w:name="772"/>
      <w:bookmarkEnd w:id="784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786" w:name="773"/>
      <w:bookmarkEnd w:id="785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7" w:name="774"/>
      <w:bookmarkEnd w:id="786"/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8" w:name="775"/>
      <w:bookmarkEnd w:id="787"/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89" w:name="776"/>
      <w:bookmarkEnd w:id="788"/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90" w:name="777"/>
      <w:bookmarkEnd w:id="789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91" w:name="778"/>
      <w:bookmarkEnd w:id="790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792" w:name="779"/>
      <w:bookmarkEnd w:id="791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3" w:name="780"/>
      <w:bookmarkEnd w:id="792"/>
      <w:r>
        <w:rPr>
          <w:rFonts w:ascii="Arial"/>
          <w:color w:val="000000"/>
          <w:sz w:val="18"/>
        </w:rPr>
        <w:t xml:space="preserve">144.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4" w:name="781"/>
      <w:bookmarkEnd w:id="793"/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5" w:name="782"/>
      <w:bookmarkEnd w:id="794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6" w:name="783"/>
      <w:bookmarkEnd w:id="795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7" w:name="784"/>
      <w:bookmarkEnd w:id="79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8" w:name="785"/>
      <w:bookmarkEnd w:id="797"/>
      <w:r>
        <w:rPr>
          <w:rFonts w:ascii="Arial"/>
          <w:color w:val="000000"/>
          <w:sz w:val="18"/>
        </w:rPr>
        <w:t xml:space="preserve">145.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799" w:name="786"/>
      <w:bookmarkEnd w:id="798"/>
      <w:r>
        <w:rPr>
          <w:rFonts w:ascii="Arial"/>
          <w:color w:val="000000"/>
          <w:sz w:val="18"/>
        </w:rPr>
        <w:t xml:space="preserve">146.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00" w:name="787"/>
      <w:bookmarkEnd w:id="799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01" w:name="788"/>
      <w:bookmarkEnd w:id="800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02" w:name="789"/>
      <w:bookmarkEnd w:id="801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803" w:name="790"/>
      <w:bookmarkEnd w:id="802"/>
      <w:r>
        <w:rPr>
          <w:rFonts w:ascii="Arial"/>
          <w:color w:val="000000"/>
          <w:sz w:val="18"/>
        </w:rPr>
        <w:t xml:space="preserve">147.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04" w:name="791"/>
      <w:bookmarkEnd w:id="803"/>
      <w:r>
        <w:rPr>
          <w:rFonts w:ascii="Arial"/>
          <w:color w:val="000000"/>
          <w:sz w:val="18"/>
        </w:rPr>
        <w:lastRenderedPageBreak/>
        <w:t xml:space="preserve">148.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05" w:name="792"/>
      <w:bookmarkEnd w:id="8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06" w:name="793"/>
      <w:bookmarkEnd w:id="8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807" w:name="794"/>
      <w:bookmarkEnd w:id="8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808" w:name="795"/>
      <w:bookmarkEnd w:id="807"/>
      <w:r>
        <w:rPr>
          <w:rFonts w:ascii="Arial"/>
          <w:color w:val="000000"/>
          <w:sz w:val="18"/>
        </w:rPr>
        <w:t xml:space="preserve">149.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09" w:name="796"/>
      <w:bookmarkEnd w:id="808"/>
      <w:r>
        <w:rPr>
          <w:rFonts w:ascii="Arial"/>
          <w:color w:val="000000"/>
          <w:sz w:val="18"/>
        </w:rPr>
        <w:t xml:space="preserve">150.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10" w:name="797"/>
      <w:bookmarkEnd w:id="809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811" w:name="798"/>
      <w:bookmarkEnd w:id="810"/>
      <w:r>
        <w:rPr>
          <w:rFonts w:ascii="Arial"/>
          <w:color w:val="000000"/>
          <w:sz w:val="18"/>
        </w:rPr>
        <w:t xml:space="preserve">151.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12" w:name="799"/>
      <w:bookmarkEnd w:id="811"/>
      <w:r>
        <w:rPr>
          <w:rFonts w:ascii="Arial"/>
          <w:color w:val="000000"/>
          <w:sz w:val="18"/>
        </w:rPr>
        <w:t xml:space="preserve">152.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</w:t>
      </w:r>
      <w:r>
        <w:rPr>
          <w:rFonts w:ascii="Arial"/>
          <w:color w:val="000000"/>
          <w:sz w:val="18"/>
        </w:rPr>
        <w:t>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13" w:name="800"/>
      <w:bookmarkEnd w:id="812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14" w:name="801"/>
      <w:bookmarkEnd w:id="81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15" w:name="802"/>
      <w:bookmarkEnd w:id="814"/>
      <w:r>
        <w:rPr>
          <w:rFonts w:ascii="Arial"/>
          <w:color w:val="000000"/>
          <w:sz w:val="18"/>
        </w:rPr>
        <w:t xml:space="preserve">153.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16" w:name="803"/>
      <w:bookmarkEnd w:id="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17" w:name="804"/>
      <w:bookmarkEnd w:id="8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18" w:name="805"/>
      <w:bookmarkEnd w:id="8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19" w:name="806"/>
      <w:bookmarkEnd w:id="8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146, 149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20" w:name="807"/>
      <w:bookmarkEnd w:id="819"/>
      <w:r>
        <w:rPr>
          <w:rFonts w:ascii="Arial"/>
          <w:color w:val="000000"/>
          <w:sz w:val="18"/>
        </w:rPr>
        <w:t xml:space="preserve">154.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21" w:name="808"/>
      <w:bookmarkEnd w:id="820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822" w:name="809"/>
      <w:bookmarkEnd w:id="821"/>
      <w:r>
        <w:rPr>
          <w:rFonts w:ascii="Arial"/>
          <w:color w:val="000000"/>
          <w:sz w:val="18"/>
        </w:rPr>
        <w:t xml:space="preserve">155.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142, 146, 151 - 153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23" w:name="810"/>
      <w:bookmarkEnd w:id="822"/>
      <w:r>
        <w:rPr>
          <w:rFonts w:ascii="Arial"/>
          <w:color w:val="000000"/>
          <w:sz w:val="27"/>
        </w:rPr>
        <w:t>МОДУЛЬ</w:t>
      </w:r>
      <w:r>
        <w:rPr>
          <w:rFonts w:ascii="Arial"/>
          <w:color w:val="000000"/>
          <w:sz w:val="27"/>
        </w:rPr>
        <w:t xml:space="preserve"> H1: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ЦІЛКОВИТОГО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</w:p>
    <w:p w:rsidR="00C3795E" w:rsidRDefault="00326C8F">
      <w:pPr>
        <w:spacing w:after="0"/>
        <w:ind w:firstLine="240"/>
      </w:pPr>
      <w:bookmarkStart w:id="824" w:name="811"/>
      <w:bookmarkEnd w:id="823"/>
      <w:r>
        <w:rPr>
          <w:rFonts w:ascii="Arial"/>
          <w:color w:val="000000"/>
          <w:sz w:val="18"/>
        </w:rPr>
        <w:t xml:space="preserve">156.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цілковитого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157, 174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25" w:name="812"/>
      <w:bookmarkEnd w:id="824"/>
      <w:r>
        <w:rPr>
          <w:rFonts w:ascii="Arial"/>
          <w:color w:val="000000"/>
          <w:sz w:val="27"/>
        </w:rPr>
        <w:lastRenderedPageBreak/>
        <w:t>Виробництво</w:t>
      </w:r>
    </w:p>
    <w:p w:rsidR="00C3795E" w:rsidRDefault="00326C8F">
      <w:pPr>
        <w:spacing w:after="0"/>
        <w:ind w:firstLine="240"/>
      </w:pPr>
      <w:bookmarkStart w:id="826" w:name="813"/>
      <w:bookmarkEnd w:id="825"/>
      <w:r>
        <w:rPr>
          <w:rFonts w:ascii="Arial"/>
          <w:color w:val="000000"/>
          <w:sz w:val="18"/>
        </w:rPr>
        <w:t xml:space="preserve">157.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158 - 163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170 - 173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27" w:name="814"/>
      <w:bookmarkEnd w:id="826"/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164 - 169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28" w:name="815"/>
      <w:bookmarkEnd w:id="827"/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</w:p>
    <w:p w:rsidR="00C3795E" w:rsidRDefault="00326C8F">
      <w:pPr>
        <w:spacing w:after="0"/>
        <w:ind w:firstLine="240"/>
      </w:pPr>
      <w:bookmarkStart w:id="829" w:name="816"/>
      <w:bookmarkEnd w:id="828"/>
      <w:r>
        <w:rPr>
          <w:rFonts w:ascii="Arial"/>
          <w:color w:val="000000"/>
          <w:sz w:val="18"/>
        </w:rPr>
        <w:t xml:space="preserve">158.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30" w:name="817"/>
      <w:bookmarkEnd w:id="8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31" w:name="818"/>
      <w:bookmarkEnd w:id="8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32" w:name="819"/>
      <w:bookmarkEnd w:id="8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33" w:name="820"/>
      <w:bookmarkEnd w:id="8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34" w:name="821"/>
      <w:bookmarkEnd w:id="833"/>
      <w:r>
        <w:rPr>
          <w:rFonts w:ascii="Arial"/>
          <w:color w:val="000000"/>
          <w:sz w:val="18"/>
        </w:rPr>
        <w:t xml:space="preserve">159.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35" w:name="822"/>
      <w:bookmarkEnd w:id="834"/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36" w:name="823"/>
      <w:bookmarkEnd w:id="835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37" w:name="824"/>
      <w:bookmarkEnd w:id="836"/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</w:t>
      </w:r>
      <w:r>
        <w:rPr>
          <w:rFonts w:ascii="Arial"/>
          <w:color w:val="000000"/>
          <w:sz w:val="18"/>
        </w:rPr>
        <w:t>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38" w:name="825"/>
      <w:bookmarkEnd w:id="83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специфікацій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39" w:name="826"/>
      <w:bookmarkEnd w:id="838"/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40" w:name="827"/>
      <w:bookmarkEnd w:id="839"/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41" w:name="828"/>
      <w:bookmarkEnd w:id="840"/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42" w:name="829"/>
      <w:bookmarkEnd w:id="841"/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43" w:name="830"/>
      <w:bookmarkEnd w:id="842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4" w:name="831"/>
      <w:bookmarkEnd w:id="843"/>
      <w:r>
        <w:rPr>
          <w:rFonts w:ascii="Arial"/>
          <w:color w:val="000000"/>
          <w:sz w:val="18"/>
        </w:rPr>
        <w:t xml:space="preserve">160.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5" w:name="832"/>
      <w:bookmarkEnd w:id="844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6" w:name="833"/>
      <w:bookmarkEnd w:id="845"/>
      <w:r>
        <w:rPr>
          <w:rFonts w:ascii="Arial"/>
          <w:color w:val="000000"/>
          <w:sz w:val="18"/>
        </w:rPr>
        <w:t>Аудиторська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7" w:name="834"/>
      <w:bookmarkEnd w:id="84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8" w:name="835"/>
      <w:bookmarkEnd w:id="847"/>
      <w:r>
        <w:rPr>
          <w:rFonts w:ascii="Arial"/>
          <w:color w:val="000000"/>
          <w:sz w:val="18"/>
        </w:rPr>
        <w:t xml:space="preserve">161.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49" w:name="836"/>
      <w:bookmarkEnd w:id="848"/>
      <w:r>
        <w:rPr>
          <w:rFonts w:ascii="Arial"/>
          <w:color w:val="000000"/>
          <w:sz w:val="18"/>
        </w:rPr>
        <w:t xml:space="preserve">162.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50" w:name="837"/>
      <w:bookmarkEnd w:id="849"/>
      <w:r>
        <w:rPr>
          <w:rFonts w:ascii="Arial"/>
          <w:color w:val="000000"/>
          <w:sz w:val="18"/>
        </w:rPr>
        <w:lastRenderedPageBreak/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51" w:name="838"/>
      <w:bookmarkEnd w:id="850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52" w:name="839"/>
      <w:bookmarkEnd w:id="851"/>
      <w:r>
        <w:rPr>
          <w:rFonts w:ascii="Arial"/>
          <w:color w:val="000000"/>
          <w:sz w:val="18"/>
        </w:rPr>
        <w:t xml:space="preserve">163.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53" w:name="840"/>
      <w:bookmarkEnd w:id="852"/>
      <w:r>
        <w:rPr>
          <w:rFonts w:ascii="Arial"/>
          <w:color w:val="000000"/>
          <w:sz w:val="27"/>
        </w:rPr>
        <w:t>Експертиза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</w:t>
      </w:r>
    </w:p>
    <w:p w:rsidR="00C3795E" w:rsidRDefault="00326C8F">
      <w:pPr>
        <w:spacing w:after="0"/>
        <w:ind w:firstLine="240"/>
      </w:pPr>
      <w:bookmarkStart w:id="854" w:name="841"/>
      <w:bookmarkEnd w:id="853"/>
      <w:r>
        <w:rPr>
          <w:rFonts w:ascii="Arial"/>
          <w:color w:val="000000"/>
          <w:sz w:val="18"/>
        </w:rPr>
        <w:t xml:space="preserve">164.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55" w:name="842"/>
      <w:bookmarkEnd w:id="854"/>
      <w:r>
        <w:rPr>
          <w:rFonts w:ascii="Arial"/>
          <w:color w:val="000000"/>
          <w:sz w:val="18"/>
        </w:rPr>
        <w:t xml:space="preserve">165.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56" w:name="843"/>
      <w:bookmarkEnd w:id="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57" w:name="844"/>
      <w:bookmarkEnd w:id="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58" w:name="845"/>
      <w:bookmarkEnd w:id="8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46 - 50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59" w:name="846"/>
      <w:bookmarkEnd w:id="8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60" w:name="847"/>
      <w:bookmarkEnd w:id="859"/>
      <w:r>
        <w:rPr>
          <w:rFonts w:ascii="Arial"/>
          <w:color w:val="000000"/>
          <w:sz w:val="18"/>
        </w:rPr>
        <w:t xml:space="preserve">166.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61" w:name="848"/>
      <w:bookmarkEnd w:id="8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</w:t>
      </w:r>
      <w:r>
        <w:rPr>
          <w:rFonts w:ascii="Arial"/>
          <w:color w:val="000000"/>
          <w:sz w:val="18"/>
        </w:rPr>
        <w:t>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62" w:name="849"/>
      <w:bookmarkEnd w:id="861"/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63" w:name="850"/>
      <w:bookmarkEnd w:id="86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864" w:name="851"/>
      <w:bookmarkEnd w:id="86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65" w:name="852"/>
      <w:bookmarkEnd w:id="8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66" w:name="853"/>
      <w:bookmarkEnd w:id="865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67" w:name="854"/>
      <w:bookmarkEnd w:id="866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68" w:name="855"/>
      <w:bookmarkEnd w:id="8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69" w:name="856"/>
      <w:bookmarkEnd w:id="8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0" w:name="857"/>
      <w:bookmarkEnd w:id="869"/>
      <w:r>
        <w:rPr>
          <w:rFonts w:ascii="Arial"/>
          <w:color w:val="000000"/>
          <w:sz w:val="18"/>
        </w:rPr>
        <w:lastRenderedPageBreak/>
        <w:t xml:space="preserve">167.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відслідковувати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1" w:name="858"/>
      <w:bookmarkEnd w:id="870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2" w:name="859"/>
      <w:bookmarkEnd w:id="871"/>
      <w:r>
        <w:rPr>
          <w:rFonts w:ascii="Arial"/>
          <w:color w:val="000000"/>
          <w:sz w:val="18"/>
        </w:rPr>
        <w:t xml:space="preserve">168.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3" w:name="860"/>
      <w:bookmarkEnd w:id="87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4" w:name="861"/>
      <w:bookmarkEnd w:id="873"/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5" w:name="862"/>
      <w:bookmarkEnd w:id="874"/>
      <w:r>
        <w:rPr>
          <w:rFonts w:ascii="Arial"/>
          <w:color w:val="000000"/>
          <w:sz w:val="18"/>
        </w:rPr>
        <w:t xml:space="preserve">169.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76" w:name="863"/>
      <w:bookmarkEnd w:id="875"/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</w:p>
    <w:p w:rsidR="00C3795E" w:rsidRDefault="00326C8F">
      <w:pPr>
        <w:spacing w:after="0"/>
        <w:ind w:firstLine="240"/>
      </w:pPr>
      <w:bookmarkStart w:id="877" w:name="864"/>
      <w:bookmarkEnd w:id="876"/>
      <w:r>
        <w:rPr>
          <w:rFonts w:ascii="Arial"/>
          <w:color w:val="000000"/>
          <w:sz w:val="18"/>
        </w:rPr>
        <w:t xml:space="preserve">170.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78" w:name="865"/>
      <w:bookmarkEnd w:id="877"/>
      <w:r>
        <w:rPr>
          <w:rFonts w:ascii="Arial"/>
          <w:color w:val="000000"/>
          <w:sz w:val="18"/>
        </w:rPr>
        <w:t xml:space="preserve">171.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79" w:name="866"/>
      <w:bookmarkEnd w:id="8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80" w:name="867"/>
      <w:bookmarkEnd w:id="8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оектування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881" w:name="868"/>
      <w:bookmarkEnd w:id="8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882" w:name="869"/>
      <w:bookmarkEnd w:id="881"/>
      <w:r>
        <w:rPr>
          <w:rFonts w:ascii="Arial"/>
          <w:color w:val="000000"/>
          <w:sz w:val="18"/>
        </w:rPr>
        <w:t xml:space="preserve">172.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83" w:name="870"/>
      <w:bookmarkEnd w:id="882"/>
      <w:r>
        <w:rPr>
          <w:rFonts w:ascii="Arial"/>
          <w:color w:val="000000"/>
          <w:sz w:val="18"/>
        </w:rPr>
        <w:t xml:space="preserve">173.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84" w:name="871"/>
      <w:bookmarkEnd w:id="883"/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</w:p>
    <w:p w:rsidR="00C3795E" w:rsidRDefault="00326C8F">
      <w:pPr>
        <w:spacing w:after="0"/>
        <w:ind w:firstLine="240"/>
      </w:pPr>
      <w:bookmarkStart w:id="885" w:name="872"/>
      <w:bookmarkEnd w:id="884"/>
      <w:r>
        <w:rPr>
          <w:rFonts w:ascii="Arial"/>
          <w:color w:val="000000"/>
          <w:sz w:val="18"/>
        </w:rPr>
        <w:t xml:space="preserve">174.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86" w:name="873"/>
      <w:bookmarkEnd w:id="885"/>
      <w:r>
        <w:rPr>
          <w:rFonts w:ascii="Arial"/>
          <w:color w:val="000000"/>
          <w:sz w:val="18"/>
        </w:rPr>
        <w:t xml:space="preserve">175.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87" w:name="874"/>
      <w:bookmarkEnd w:id="88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88" w:name="875"/>
      <w:bookmarkEnd w:id="887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89" w:name="876"/>
      <w:bookmarkEnd w:id="888"/>
      <w:r>
        <w:rPr>
          <w:rFonts w:ascii="Arial"/>
          <w:color w:val="000000"/>
          <w:sz w:val="18"/>
        </w:rPr>
        <w:t xml:space="preserve">176.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890" w:name="877"/>
      <w:bookmarkEnd w:id="8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91" w:name="878"/>
      <w:bookmarkEnd w:id="8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892" w:name="879"/>
      <w:bookmarkEnd w:id="8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162, 172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893" w:name="880"/>
      <w:bookmarkEnd w:id="892"/>
      <w:r>
        <w:rPr>
          <w:rFonts w:ascii="Arial"/>
          <w:color w:val="000000"/>
          <w:sz w:val="27"/>
        </w:rPr>
        <w:t>Уповноважений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представник</w:t>
      </w:r>
    </w:p>
    <w:p w:rsidR="00C3795E" w:rsidRDefault="00326C8F">
      <w:pPr>
        <w:spacing w:after="0"/>
        <w:ind w:firstLine="240"/>
      </w:pPr>
      <w:bookmarkStart w:id="894" w:name="881"/>
      <w:bookmarkEnd w:id="893"/>
      <w:r>
        <w:rPr>
          <w:rFonts w:ascii="Arial"/>
          <w:color w:val="000000"/>
          <w:sz w:val="18"/>
        </w:rPr>
        <w:t xml:space="preserve">177.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158, 162, 167, 169, 174 - </w:t>
      </w:r>
      <w:r>
        <w:rPr>
          <w:rFonts w:ascii="Arial"/>
          <w:color w:val="000000"/>
          <w:sz w:val="18"/>
        </w:rPr>
        <w:t xml:space="preserve">176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895" w:name="882"/>
      <w:bookmarkEnd w:id="894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896" w:name="883"/>
      <w:bookmarkEnd w:id="8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897" w:name="884"/>
      <w:bookmarkEnd w:id="896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C3795E" w:rsidRDefault="00326C8F">
      <w:pPr>
        <w:pStyle w:val="3"/>
        <w:spacing w:after="0"/>
        <w:jc w:val="center"/>
      </w:pPr>
      <w:bookmarkStart w:id="898" w:name="885"/>
      <w:bookmarkEnd w:id="897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899" w:name="886"/>
      <w:bookmarkEnd w:id="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900" w:name="2524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901" w:name="887"/>
      <w:bookmarkEnd w:id="9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02" w:name="888"/>
      <w:bookmarkEnd w:id="9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03" w:name="889"/>
      <w:bookmarkEnd w:id="9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похибок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04" w:name="890"/>
      <w:bookmarkEnd w:id="9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05" w:name="891"/>
      <w:bookmarkEnd w:id="9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06" w:name="892"/>
      <w:bookmarkEnd w:id="9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перева</w:t>
      </w:r>
      <w:r>
        <w:rPr>
          <w:rFonts w:ascii="Arial"/>
          <w:color w:val="000000"/>
          <w:sz w:val="18"/>
        </w:rPr>
        <w:t>нтажувальна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07" w:name="893"/>
      <w:bookmarkEnd w:id="906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908" w:name="894"/>
      <w:bookmarkEnd w:id="9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09" w:name="895"/>
      <w:bookmarkEnd w:id="9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10" w:name="896"/>
      <w:bookmarkEnd w:id="909"/>
      <w:r>
        <w:rPr>
          <w:rFonts w:ascii="Arial"/>
          <w:color w:val="000000"/>
          <w:sz w:val="18"/>
        </w:rPr>
        <w:t>Q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>/Q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40;</w:t>
      </w:r>
    </w:p>
    <w:p w:rsidR="00C3795E" w:rsidRDefault="00326C8F">
      <w:pPr>
        <w:spacing w:after="0"/>
        <w:ind w:firstLine="240"/>
      </w:pPr>
      <w:bookmarkStart w:id="911" w:name="897"/>
      <w:bookmarkEnd w:id="910"/>
      <w:r>
        <w:rPr>
          <w:rFonts w:ascii="Arial"/>
          <w:color w:val="000000"/>
          <w:sz w:val="18"/>
        </w:rPr>
        <w:t>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/Q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= 1,6;</w:t>
      </w:r>
    </w:p>
    <w:p w:rsidR="00C3795E" w:rsidRDefault="00326C8F">
      <w:pPr>
        <w:spacing w:after="0"/>
        <w:ind w:firstLine="240"/>
      </w:pPr>
      <w:bookmarkStart w:id="912" w:name="898"/>
      <w:bookmarkEnd w:id="911"/>
      <w:r>
        <w:rPr>
          <w:rFonts w:ascii="Arial"/>
          <w:color w:val="000000"/>
          <w:sz w:val="18"/>
        </w:rPr>
        <w:t>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>/Q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 xml:space="preserve"> = 1,25;</w:t>
      </w:r>
    </w:p>
    <w:p w:rsidR="00C3795E" w:rsidRDefault="00326C8F">
      <w:pPr>
        <w:spacing w:after="0"/>
        <w:ind w:firstLine="240"/>
      </w:pPr>
      <w:bookmarkStart w:id="913" w:name="899"/>
      <w:bookmarkEnd w:id="9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14" w:name="900"/>
      <w:bookmarkEnd w:id="913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915" w:name="901"/>
      <w:bookmarkEnd w:id="914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spacing w:after="0"/>
        <w:ind w:firstLine="240"/>
      </w:pPr>
      <w:bookmarkStart w:id="916" w:name="902"/>
      <w:bookmarkEnd w:id="915"/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діапазонах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17" w:name="903"/>
      <w:bookmarkEnd w:id="9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бара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918" w:name="2525"/>
      <w:bookmarkEnd w:id="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919" w:name="904"/>
      <w:bookmarkEnd w:id="918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20" w:name="905"/>
      <w:bookmarkEnd w:id="919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похибка</w:t>
      </w:r>
    </w:p>
    <w:p w:rsidR="00C3795E" w:rsidRDefault="00326C8F">
      <w:pPr>
        <w:spacing w:after="0"/>
        <w:ind w:firstLine="240"/>
      </w:pPr>
      <w:bookmarkStart w:id="921" w:name="906"/>
      <w:bookmarkEnd w:id="9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перехідної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перевантажувальної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  <w:jc w:val="right"/>
      </w:pPr>
      <w:bookmarkStart w:id="922" w:name="2526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923" w:name="907"/>
      <w:bookmarkEnd w:id="922"/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>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924" w:name="908"/>
      <w:bookmarkEnd w:id="923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&gt;30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spacing w:after="0"/>
        <w:ind w:firstLine="240"/>
      </w:pPr>
      <w:bookmarkStart w:id="925" w:name="909"/>
      <w:bookmarkEnd w:id="924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26" w:name="910"/>
      <w:bookmarkEnd w:id="9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перехідної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927" w:name="2527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320)</w:t>
      </w:r>
    </w:p>
    <w:p w:rsidR="00C3795E" w:rsidRDefault="00326C8F">
      <w:pPr>
        <w:spacing w:after="0"/>
        <w:ind w:firstLine="240"/>
      </w:pPr>
      <w:bookmarkStart w:id="928" w:name="911"/>
      <w:bookmarkEnd w:id="927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29" w:name="912"/>
      <w:bookmarkEnd w:id="928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>.</w:t>
      </w:r>
    </w:p>
    <w:p w:rsidR="00C3795E" w:rsidRDefault="00326C8F">
      <w:pPr>
        <w:pStyle w:val="3"/>
        <w:spacing w:after="0"/>
        <w:jc w:val="center"/>
      </w:pPr>
      <w:bookmarkStart w:id="930" w:name="2472"/>
      <w:bookmarkEnd w:id="929"/>
      <w:r>
        <w:rPr>
          <w:rFonts w:ascii="Arial"/>
          <w:color w:val="000000"/>
          <w:sz w:val="27"/>
        </w:rPr>
        <w:t>Стійкість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931" w:name="913"/>
      <w:bookmarkEnd w:id="9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миттєва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інтерпретув</w:t>
      </w:r>
      <w:r>
        <w:rPr>
          <w:rFonts w:ascii="Arial"/>
          <w:color w:val="000000"/>
          <w:sz w:val="18"/>
        </w:rPr>
        <w:t>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32" w:name="914"/>
      <w:bookmarkEnd w:id="93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33" w:name="915"/>
      <w:bookmarkEnd w:id="932"/>
      <w:r>
        <w:rPr>
          <w:rFonts w:ascii="Arial"/>
          <w:color w:val="000000"/>
          <w:sz w:val="18"/>
        </w:rPr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934" w:name="916"/>
      <w:bookmarkEnd w:id="933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35" w:name="917"/>
      <w:bookmarkEnd w:id="93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36" w:name="918"/>
      <w:bookmarkEnd w:id="935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37" w:name="919"/>
      <w:bookmarkEnd w:id="936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38" w:name="920"/>
      <w:bookmarkEnd w:id="937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939" w:name="2528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pStyle w:val="3"/>
        <w:spacing w:after="0"/>
        <w:jc w:val="center"/>
      </w:pPr>
      <w:bookmarkStart w:id="940" w:name="921"/>
      <w:bookmarkEnd w:id="939"/>
      <w:r>
        <w:rPr>
          <w:rFonts w:ascii="Arial"/>
          <w:color w:val="000000"/>
          <w:sz w:val="27"/>
        </w:rPr>
        <w:t>Довговічність</w:t>
      </w:r>
    </w:p>
    <w:p w:rsidR="00C3795E" w:rsidRDefault="00326C8F">
      <w:pPr>
        <w:spacing w:after="0"/>
        <w:ind w:firstLine="240"/>
      </w:pPr>
      <w:bookmarkStart w:id="941" w:name="922"/>
      <w:bookmarkEnd w:id="9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42" w:name="923"/>
      <w:bookmarkEnd w:id="9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43" w:name="924"/>
      <w:bookmarkEnd w:id="942"/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944" w:name="925"/>
      <w:bookmarkEnd w:id="943"/>
      <w:r>
        <w:rPr>
          <w:rFonts w:ascii="Arial"/>
          <w:color w:val="000000"/>
          <w:sz w:val="18"/>
        </w:rPr>
        <w:t xml:space="preserve">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945" w:name="926"/>
      <w:bookmarkEnd w:id="9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46" w:name="927"/>
      <w:bookmarkEnd w:id="945"/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1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947" w:name="928"/>
      <w:bookmarkEnd w:id="946"/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2,5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  <w:jc w:val="right"/>
      </w:pPr>
      <w:bookmarkStart w:id="948" w:name="2529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949" w:name="929"/>
      <w:bookmarkEnd w:id="948"/>
      <w:r>
        <w:rPr>
          <w:rFonts w:ascii="Arial"/>
          <w:color w:val="000000"/>
          <w:sz w:val="18"/>
        </w:rPr>
        <w:lastRenderedPageBreak/>
        <w:t>±</w:t>
      </w:r>
      <w:r>
        <w:rPr>
          <w:rFonts w:ascii="Arial"/>
          <w:color w:val="000000"/>
          <w:sz w:val="18"/>
        </w:rPr>
        <w:t xml:space="preserve">3,5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spacing w:after="0"/>
        <w:ind w:firstLine="240"/>
        <w:jc w:val="right"/>
      </w:pPr>
      <w:bookmarkStart w:id="950" w:name="2530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pStyle w:val="3"/>
        <w:spacing w:after="0"/>
        <w:jc w:val="center"/>
      </w:pPr>
      <w:bookmarkStart w:id="951" w:name="930"/>
      <w:bookmarkEnd w:id="950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C3795E" w:rsidRDefault="00326C8F">
      <w:pPr>
        <w:spacing w:after="0"/>
        <w:ind w:firstLine="240"/>
      </w:pPr>
      <w:bookmarkStart w:id="952" w:name="931"/>
      <w:bookmarkEnd w:id="9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Лічиль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53" w:name="932"/>
      <w:bookmarkEnd w:id="9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відніматися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54" w:name="933"/>
      <w:bookmarkEnd w:id="953"/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55" w:name="934"/>
      <w:bookmarkEnd w:id="954"/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C3795E" w:rsidRDefault="00326C8F">
      <w:pPr>
        <w:spacing w:after="0"/>
        <w:ind w:firstLine="240"/>
      </w:pPr>
      <w:bookmarkStart w:id="956" w:name="935"/>
      <w:bookmarkEnd w:id="9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57" w:name="936"/>
      <w:bookmarkEnd w:id="956"/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</w:p>
    <w:p w:rsidR="00C3795E" w:rsidRDefault="00326C8F">
      <w:pPr>
        <w:spacing w:after="0"/>
        <w:ind w:firstLine="240"/>
      </w:pPr>
      <w:bookmarkStart w:id="958" w:name="937"/>
      <w:bookmarkEnd w:id="95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59" w:name="938"/>
      <w:bookmarkEnd w:id="958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960" w:name="939"/>
      <w:bookmarkEnd w:id="95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61" w:name="940"/>
      <w:bookmarkEnd w:id="960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962" w:name="941"/>
      <w:bookmarkEnd w:id="961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963" w:name="942"/>
      <w:bookmarkEnd w:id="962"/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964" w:name="943"/>
      <w:bookmarkEnd w:id="963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єму</w:t>
      </w:r>
    </w:p>
    <w:p w:rsidR="00C3795E" w:rsidRDefault="00326C8F">
      <w:pPr>
        <w:pStyle w:val="3"/>
        <w:spacing w:after="0"/>
        <w:jc w:val="center"/>
      </w:pPr>
      <w:bookmarkStart w:id="965" w:name="944"/>
      <w:bookmarkEnd w:id="964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966" w:name="945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67" w:name="946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68" w:name="947"/>
      <w:bookmarkEnd w:id="9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69" w:name="948"/>
      <w:bookmarkEnd w:id="9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70" w:name="949"/>
      <w:bookmarkEnd w:id="9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71" w:name="950"/>
      <w:bookmarkEnd w:id="9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72" w:name="951"/>
      <w:bookmarkEnd w:id="9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73" w:name="952"/>
      <w:bookmarkEnd w:id="972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перевантажувальна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r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</w:t>
      </w:r>
      <w:r>
        <w:rPr>
          <w:rFonts w:ascii="Arial"/>
          <w:color w:val="000000"/>
          <w:sz w:val="18"/>
        </w:rPr>
        <w:t>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74" w:name="953"/>
      <w:bookmarkEnd w:id="9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75" w:name="954"/>
      <w:bookmarkEnd w:id="974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C3795E" w:rsidRDefault="00326C8F">
      <w:pPr>
        <w:pStyle w:val="3"/>
        <w:spacing w:after="0"/>
        <w:jc w:val="center"/>
      </w:pPr>
      <w:bookmarkStart w:id="976" w:name="2474"/>
      <w:bookmarkEnd w:id="975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977" w:name="956"/>
      <w:bookmarkEnd w:id="9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78" w:name="957"/>
      <w:bookmarkEnd w:id="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74"/>
        <w:gridCol w:w="3009"/>
        <w:gridCol w:w="2372"/>
        <w:gridCol w:w="2373"/>
      </w:tblGrid>
      <w:tr w:rsidR="00C3795E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79" w:name="958"/>
            <w:bookmarkEnd w:id="978"/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0" w:name="959"/>
            <w:bookmarkEnd w:id="979"/>
            <w:r>
              <w:rPr>
                <w:rFonts w:ascii="Arial"/>
                <w:color w:val="000000"/>
                <w:sz w:val="15"/>
              </w:rPr>
              <w:t>Q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  <w:r>
              <w:rPr>
                <w:rFonts w:ascii="Arial"/>
                <w:color w:val="000000"/>
                <w:sz w:val="15"/>
              </w:rPr>
              <w:t>/Q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1" w:name="960"/>
            <w:bookmarkEnd w:id="980"/>
            <w:r>
              <w:rPr>
                <w:rFonts w:ascii="Arial"/>
                <w:color w:val="000000"/>
                <w:sz w:val="15"/>
              </w:rPr>
              <w:t>Q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  <w:r>
              <w:rPr>
                <w:rFonts w:ascii="Arial"/>
                <w:color w:val="000000"/>
                <w:sz w:val="15"/>
              </w:rPr>
              <w:t>/Q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2" w:name="961"/>
            <w:bookmarkEnd w:id="981"/>
            <w:r>
              <w:rPr>
                <w:rFonts w:ascii="Arial"/>
                <w:color w:val="000000"/>
                <w:sz w:val="15"/>
              </w:rPr>
              <w:t>Q</w:t>
            </w:r>
            <w:r>
              <w:rPr>
                <w:rFonts w:ascii="Arial"/>
                <w:color w:val="000000"/>
                <w:vertAlign w:val="subscript"/>
              </w:rPr>
              <w:t>r</w:t>
            </w:r>
            <w:r>
              <w:rPr>
                <w:rFonts w:ascii="Arial"/>
                <w:color w:val="000000"/>
                <w:sz w:val="15"/>
              </w:rPr>
              <w:t>/Q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</w:p>
        </w:tc>
        <w:bookmarkEnd w:id="982"/>
      </w:tr>
      <w:tr w:rsidR="00C3795E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3" w:name="962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4" w:name="963"/>
            <w:bookmarkEnd w:id="983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5" w:name="964"/>
            <w:bookmarkEnd w:id="984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6" w:name="965"/>
            <w:bookmarkEnd w:id="985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bookmarkEnd w:id="986"/>
      </w:tr>
      <w:tr w:rsidR="00C3795E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7" w:name="966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8" w:name="967"/>
            <w:bookmarkEnd w:id="987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89" w:name="968"/>
            <w:bookmarkEnd w:id="988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990" w:name="969"/>
            <w:bookmarkEnd w:id="989"/>
            <w:r>
              <w:rPr>
                <w:rFonts w:ascii="Arial"/>
                <w:color w:val="000000"/>
                <w:sz w:val="15"/>
              </w:rPr>
              <w:t>1,2</w:t>
            </w:r>
          </w:p>
        </w:tc>
        <w:bookmarkEnd w:id="990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991" w:name="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40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992" w:name="971"/>
      <w:bookmarkEnd w:id="9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993" w:name="972"/>
      <w:bookmarkEnd w:id="992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994" w:name="973"/>
      <w:bookmarkEnd w:id="9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сімейство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95" w:name="974"/>
      <w:bookmarkEnd w:id="994"/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996" w:name="975"/>
      <w:bookmarkEnd w:id="9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50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997" w:name="976"/>
      <w:bookmarkEnd w:id="9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998" w:name="977"/>
      <w:bookmarkEnd w:id="997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999" w:name="978"/>
      <w:bookmarkEnd w:id="9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000" w:name="979"/>
      <w:bookmarkEnd w:id="999"/>
      <w:r>
        <w:rPr>
          <w:rFonts w:ascii="Arial"/>
          <w:color w:val="000000"/>
          <w:sz w:val="18"/>
        </w:rPr>
        <w:t>Таблиця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97"/>
        <w:gridCol w:w="2016"/>
        <w:gridCol w:w="2015"/>
      </w:tblGrid>
      <w:tr w:rsidR="00C3795E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1" w:name="980"/>
            <w:bookmarkEnd w:id="1000"/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2" w:name="981"/>
            <w:bookmarkEnd w:id="1001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3" w:name="982"/>
            <w:bookmarkEnd w:id="1002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bookmarkEnd w:id="1003"/>
      </w:tr>
      <w:tr w:rsidR="00C3795E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4" w:name="983"/>
            <w:r>
              <w:rPr>
                <w:rFonts w:ascii="Arial"/>
                <w:color w:val="000000"/>
                <w:sz w:val="15"/>
              </w:rPr>
              <w:t>Q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Q &amp;lt; Q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5" w:name="984"/>
            <w:bookmarkEnd w:id="1004"/>
            <w:r>
              <w:rPr>
                <w:rFonts w:ascii="Arial"/>
                <w:color w:val="000000"/>
                <w:sz w:val="15"/>
              </w:rPr>
              <w:t>3 %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6" w:name="985"/>
            <w:bookmarkEnd w:id="1005"/>
            <w:r>
              <w:rPr>
                <w:rFonts w:ascii="Arial"/>
                <w:color w:val="000000"/>
                <w:sz w:val="15"/>
              </w:rPr>
              <w:t>2 %</w:t>
            </w:r>
          </w:p>
        </w:tc>
        <w:bookmarkEnd w:id="1006"/>
      </w:tr>
      <w:tr w:rsidR="00C3795E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7" w:name="986"/>
            <w:r>
              <w:rPr>
                <w:rFonts w:ascii="Arial"/>
                <w:color w:val="000000"/>
                <w:sz w:val="15"/>
              </w:rPr>
              <w:t>Q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Q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Q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8" w:name="987"/>
            <w:bookmarkEnd w:id="1007"/>
            <w:r>
              <w:rPr>
                <w:rFonts w:ascii="Arial"/>
                <w:color w:val="000000"/>
                <w:sz w:val="15"/>
              </w:rPr>
              <w:t>1,5 %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09" w:name="988"/>
            <w:bookmarkEnd w:id="1008"/>
            <w:r>
              <w:rPr>
                <w:rFonts w:ascii="Arial"/>
                <w:color w:val="000000"/>
                <w:sz w:val="15"/>
              </w:rPr>
              <w:t>1 %</w:t>
            </w:r>
          </w:p>
        </w:tc>
        <w:bookmarkEnd w:id="1009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010" w:name="989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11" w:name="990"/>
      <w:bookmarkEnd w:id="10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вбудованим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симетрично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pStyle w:val="3"/>
        <w:spacing w:after="0"/>
        <w:jc w:val="center"/>
      </w:pPr>
      <w:bookmarkStart w:id="1012" w:name="991"/>
      <w:bookmarkEnd w:id="1011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  <w:r>
        <w:rPr>
          <w:rFonts w:ascii="Arial"/>
          <w:color w:val="000000"/>
          <w:sz w:val="27"/>
        </w:rPr>
        <w:t>.</w:t>
      </w:r>
    </w:p>
    <w:p w:rsidR="00C3795E" w:rsidRDefault="00326C8F">
      <w:pPr>
        <w:pStyle w:val="3"/>
        <w:spacing w:after="0"/>
        <w:jc w:val="center"/>
      </w:pPr>
      <w:bookmarkStart w:id="1013" w:name="2476"/>
      <w:bookmarkEnd w:id="1012"/>
      <w:r>
        <w:rPr>
          <w:rFonts w:ascii="Arial"/>
          <w:color w:val="000000"/>
          <w:sz w:val="27"/>
        </w:rPr>
        <w:t>Стійкість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014" w:name="993"/>
      <w:bookmarkEnd w:id="10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миттєва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15" w:name="994"/>
      <w:bookmarkEnd w:id="101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016" w:name="995"/>
      <w:bookmarkEnd w:id="1015"/>
      <w:r>
        <w:rPr>
          <w:rFonts w:ascii="Arial"/>
          <w:color w:val="000000"/>
          <w:sz w:val="18"/>
        </w:rPr>
        <w:lastRenderedPageBreak/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17" w:name="996"/>
      <w:bookmarkEnd w:id="1016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18" w:name="997"/>
      <w:bookmarkEnd w:id="1017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19" w:name="998"/>
      <w:bookmarkEnd w:id="1018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020" w:name="999"/>
      <w:bookmarkEnd w:id="1019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21" w:name="1000"/>
      <w:bookmarkEnd w:id="1020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22" w:name="1001"/>
      <w:bookmarkEnd w:id="1021"/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збурень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лічильника</w:t>
      </w:r>
    </w:p>
    <w:p w:rsidR="00C3795E" w:rsidRDefault="00326C8F">
      <w:pPr>
        <w:spacing w:after="0"/>
        <w:ind w:firstLine="240"/>
      </w:pPr>
      <w:bookmarkStart w:id="1023" w:name="1002"/>
      <w:bookmarkEnd w:id="10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24" w:name="1003"/>
      <w:bookmarkEnd w:id="1023"/>
      <w:r>
        <w:rPr>
          <w:rFonts w:ascii="Arial"/>
          <w:color w:val="000000"/>
          <w:sz w:val="27"/>
        </w:rPr>
        <w:t>Довговічність</w:t>
      </w:r>
    </w:p>
    <w:p w:rsidR="00C3795E" w:rsidRDefault="00326C8F">
      <w:pPr>
        <w:spacing w:after="0"/>
        <w:ind w:firstLine="240"/>
      </w:pPr>
      <w:bookmarkStart w:id="1025" w:name="1004"/>
      <w:bookmarkEnd w:id="10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9 - 12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26" w:name="1005"/>
      <w:bookmarkEnd w:id="1025"/>
      <w:r>
        <w:rPr>
          <w:rFonts w:ascii="Arial"/>
          <w:color w:val="000000"/>
          <w:sz w:val="27"/>
        </w:rPr>
        <w:t>Лічильники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1,5</w:t>
      </w:r>
    </w:p>
    <w:p w:rsidR="00C3795E" w:rsidRDefault="00326C8F">
      <w:pPr>
        <w:spacing w:after="0"/>
        <w:ind w:firstLine="240"/>
      </w:pPr>
      <w:bookmarkStart w:id="1027" w:name="1006"/>
      <w:bookmarkEnd w:id="10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28" w:name="1007"/>
      <w:bookmarkEnd w:id="10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29" w:name="1008"/>
      <w:bookmarkEnd w:id="1028"/>
      <w:r>
        <w:rPr>
          <w:rFonts w:ascii="Arial"/>
          <w:color w:val="000000"/>
          <w:sz w:val="27"/>
        </w:rPr>
        <w:t>Лічильники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1,0</w:t>
      </w:r>
    </w:p>
    <w:p w:rsidR="00C3795E" w:rsidRDefault="00326C8F">
      <w:pPr>
        <w:spacing w:after="0"/>
        <w:ind w:firstLine="240"/>
      </w:pPr>
      <w:bookmarkStart w:id="1030" w:name="1009"/>
      <w:bookmarkEnd w:id="10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1" w:name="1010"/>
      <w:bookmarkEnd w:id="10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32" w:name="1011"/>
      <w:bookmarkEnd w:id="1031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C3795E" w:rsidRDefault="00326C8F">
      <w:pPr>
        <w:spacing w:after="0"/>
        <w:ind w:firstLine="240"/>
      </w:pPr>
      <w:bookmarkStart w:id="1033" w:name="1012"/>
      <w:bookmarkEnd w:id="103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4" w:name="1013"/>
      <w:bookmarkEnd w:id="103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5" w:name="1014"/>
      <w:bookmarkEnd w:id="103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Відліковий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нульового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8000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6" w:name="1015"/>
      <w:bookmarkEnd w:id="10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7" w:name="1016"/>
      <w:bookmarkEnd w:id="103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38" w:name="1017"/>
      <w:bookmarkEnd w:id="103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39" w:name="1018"/>
      <w:bookmarkEnd w:id="1038"/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C3795E" w:rsidRDefault="00326C8F">
      <w:pPr>
        <w:spacing w:after="0"/>
        <w:ind w:firstLine="240"/>
      </w:pPr>
      <w:bookmarkStart w:id="1040" w:name="1019"/>
      <w:bookmarkEnd w:id="103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Вимірювана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41" w:name="1020"/>
      <w:bookmarkEnd w:id="1040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пристроїв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єму</w:t>
      </w:r>
    </w:p>
    <w:p w:rsidR="00C3795E" w:rsidRDefault="00326C8F">
      <w:pPr>
        <w:spacing w:after="0"/>
        <w:ind w:firstLine="240"/>
      </w:pPr>
      <w:bookmarkStart w:id="1042" w:name="1021"/>
      <w:bookmarkEnd w:id="104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43" w:name="1022"/>
      <w:bookmarkEnd w:id="104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44" w:name="1023"/>
      <w:bookmarkEnd w:id="104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45" w:name="1024"/>
      <w:bookmarkEnd w:id="1044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046" w:name="1025"/>
      <w:bookmarkEnd w:id="104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вологості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47" w:name="1026"/>
      <w:bookmarkEnd w:id="10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48" w:name="1027"/>
      <w:bookmarkEnd w:id="10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49" w:name="1028"/>
      <w:bookmarkEnd w:id="104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50" w:name="1029"/>
      <w:bookmarkEnd w:id="1049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51" w:name="1030"/>
      <w:bookmarkEnd w:id="1050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</w:t>
      </w:r>
      <w:r>
        <w:rPr>
          <w:rFonts w:ascii="Arial"/>
          <w:color w:val="000000"/>
          <w:sz w:val="27"/>
        </w:rPr>
        <w:t>сплуатації</w:t>
      </w:r>
    </w:p>
    <w:p w:rsidR="00C3795E" w:rsidRDefault="00326C8F">
      <w:pPr>
        <w:spacing w:after="0"/>
        <w:ind w:firstLine="240"/>
      </w:pPr>
      <w:bookmarkStart w:id="1052" w:name="1031"/>
      <w:bookmarkEnd w:id="1051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діапазонами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діапазонів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053" w:name="1032"/>
      <w:bookmarkEnd w:id="1052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54" w:name="1033"/>
      <w:bookmarkEnd w:id="1053"/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055" w:name="1034"/>
      <w:bookmarkEnd w:id="105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1,0,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>/Q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150.</w:t>
      </w:r>
    </w:p>
    <w:p w:rsidR="00C3795E" w:rsidRDefault="00326C8F">
      <w:pPr>
        <w:spacing w:after="0"/>
        <w:ind w:firstLine="240"/>
      </w:pPr>
      <w:bookmarkStart w:id="1056" w:name="1035"/>
      <w:bookmarkEnd w:id="1055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1,5.</w:t>
      </w:r>
    </w:p>
    <w:p w:rsidR="00C3795E" w:rsidRDefault="00326C8F">
      <w:pPr>
        <w:spacing w:after="0"/>
        <w:ind w:firstLine="240"/>
      </w:pPr>
      <w:bookmarkStart w:id="1057" w:name="1036"/>
      <w:bookmarkEnd w:id="1056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058" w:name="1037"/>
      <w:bookmarkEnd w:id="1057"/>
      <w:r>
        <w:rPr>
          <w:rFonts w:ascii="Arial"/>
          <w:color w:val="000000"/>
          <w:sz w:val="27"/>
        </w:rPr>
        <w:t>Оцін</w:t>
      </w:r>
      <w:r>
        <w:rPr>
          <w:rFonts w:ascii="Arial"/>
          <w:color w:val="000000"/>
          <w:sz w:val="27"/>
        </w:rPr>
        <w:t>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059" w:name="1038"/>
      <w:bookmarkEnd w:id="1058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060" w:name="1039"/>
      <w:bookmarkEnd w:id="1059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1061" w:name="1040"/>
      <w:bookmarkEnd w:id="1060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062" w:name="1041"/>
      <w:bookmarkEnd w:id="10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1063" w:name="1042"/>
      <w:bookmarkEnd w:id="1062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C3795E" w:rsidRDefault="00326C8F">
      <w:pPr>
        <w:pStyle w:val="3"/>
        <w:spacing w:after="0"/>
        <w:jc w:val="center"/>
      </w:pPr>
      <w:bookmarkStart w:id="1064" w:name="1043"/>
      <w:bookmarkEnd w:id="1063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1065" w:name="1044"/>
      <w:bookmarkEnd w:id="1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66" w:name="1045"/>
      <w:bookmarkEnd w:id="1065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ансформаторами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067" w:name="1046"/>
      <w:bookmarkEnd w:id="106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068" w:name="1047"/>
      <w:bookmarkEnd w:id="10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69" w:name="1048"/>
      <w:bookmarkEnd w:id="1068"/>
      <w:r>
        <w:rPr>
          <w:rFonts w:ascii="Arial"/>
          <w:color w:val="000000"/>
          <w:sz w:val="18"/>
        </w:rPr>
        <w:t xml:space="preserve">2) I -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0" w:name="1049"/>
      <w:bookmarkEnd w:id="1069"/>
      <w:r>
        <w:rPr>
          <w:rFonts w:ascii="Arial"/>
          <w:color w:val="000000"/>
          <w:sz w:val="18"/>
        </w:rPr>
        <w:t>3) I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1" w:name="1050"/>
      <w:bookmarkEnd w:id="1070"/>
      <w:r>
        <w:rPr>
          <w:rFonts w:ascii="Arial"/>
          <w:color w:val="000000"/>
          <w:sz w:val="18"/>
        </w:rPr>
        <w:t>4) I</w:t>
      </w:r>
      <w:r>
        <w:rPr>
          <w:rFonts w:ascii="Arial"/>
          <w:color w:val="000000"/>
          <w:vertAlign w:val="subscript"/>
        </w:rPr>
        <w:t>st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1072" w:name="1051"/>
      <w:bookmarkEnd w:id="1071"/>
      <w:r>
        <w:rPr>
          <w:rFonts w:ascii="Arial"/>
          <w:color w:val="000000"/>
          <w:sz w:val="18"/>
        </w:rPr>
        <w:t>5) I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1073" w:name="1052"/>
      <w:bookmarkEnd w:id="1072"/>
      <w:r>
        <w:rPr>
          <w:rFonts w:ascii="Arial"/>
          <w:color w:val="000000"/>
          <w:sz w:val="18"/>
        </w:rPr>
        <w:t>6) I</w:t>
      </w:r>
      <w:r>
        <w:rPr>
          <w:rFonts w:ascii="Arial"/>
          <w:color w:val="000000"/>
          <w:vertAlign w:val="subscript"/>
        </w:rPr>
        <w:t>tr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4" w:name="1053"/>
      <w:bookmarkEnd w:id="1073"/>
      <w:r>
        <w:rPr>
          <w:rFonts w:ascii="Arial"/>
          <w:color w:val="000000"/>
          <w:sz w:val="18"/>
        </w:rPr>
        <w:t>7) I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5" w:name="1054"/>
      <w:bookmarkEnd w:id="1074"/>
      <w:r>
        <w:rPr>
          <w:rFonts w:ascii="Arial"/>
          <w:color w:val="000000"/>
          <w:sz w:val="18"/>
        </w:rPr>
        <w:t xml:space="preserve">8) U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6" w:name="1055"/>
      <w:bookmarkEnd w:id="1075"/>
      <w:r>
        <w:rPr>
          <w:rFonts w:ascii="Arial"/>
          <w:color w:val="000000"/>
          <w:sz w:val="18"/>
        </w:rPr>
        <w:t>9)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77" w:name="1056"/>
      <w:bookmarkEnd w:id="1076"/>
      <w:r>
        <w:rPr>
          <w:rFonts w:ascii="Arial"/>
          <w:color w:val="000000"/>
          <w:sz w:val="18"/>
        </w:rPr>
        <w:t xml:space="preserve">10) f -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078" w:name="2531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079" w:name="1057"/>
      <w:bookmarkEnd w:id="1078"/>
      <w:r>
        <w:rPr>
          <w:rFonts w:ascii="Arial"/>
          <w:color w:val="000000"/>
          <w:sz w:val="18"/>
        </w:rPr>
        <w:t>11) f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080" w:name="1058"/>
      <w:bookmarkEnd w:id="1079"/>
      <w:r>
        <w:rPr>
          <w:rFonts w:ascii="Arial"/>
          <w:color w:val="000000"/>
          <w:sz w:val="18"/>
        </w:rPr>
        <w:t xml:space="preserve">12) PF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косинусу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U.</w:t>
      </w:r>
    </w:p>
    <w:p w:rsidR="00C3795E" w:rsidRDefault="00326C8F">
      <w:pPr>
        <w:spacing w:after="0"/>
        <w:ind w:firstLine="240"/>
      </w:pPr>
      <w:bookmarkStart w:id="1081" w:name="1059"/>
      <w:bookmarkEnd w:id="1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A,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pStyle w:val="3"/>
        <w:spacing w:after="0"/>
        <w:jc w:val="center"/>
      </w:pPr>
      <w:bookmarkStart w:id="1082" w:name="1060"/>
      <w:bookmarkEnd w:id="1081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083" w:name="1061"/>
      <w:bookmarkEnd w:id="1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084" w:name="1062"/>
      <w:bookmarkEnd w:id="10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f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,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, I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, I</w:t>
      </w:r>
      <w:r>
        <w:rPr>
          <w:rFonts w:ascii="Arial"/>
          <w:color w:val="000000"/>
          <w:vertAlign w:val="subscript"/>
        </w:rPr>
        <w:t>st</w:t>
      </w:r>
      <w:r>
        <w:rPr>
          <w:rFonts w:ascii="Arial"/>
          <w:color w:val="000000"/>
          <w:sz w:val="18"/>
        </w:rPr>
        <w:t>, I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>, I</w:t>
      </w:r>
      <w:r>
        <w:rPr>
          <w:rFonts w:ascii="Arial"/>
          <w:color w:val="000000"/>
          <w:vertAlign w:val="subscript"/>
        </w:rPr>
        <w:t>tr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1;</w:t>
      </w:r>
    </w:p>
    <w:p w:rsidR="00C3795E" w:rsidRDefault="00326C8F">
      <w:pPr>
        <w:spacing w:after="0"/>
        <w:ind w:firstLine="240"/>
        <w:jc w:val="right"/>
      </w:pPr>
      <w:bookmarkStart w:id="1085" w:name="1063"/>
      <w:bookmarkEnd w:id="1084"/>
      <w:r>
        <w:rPr>
          <w:rFonts w:ascii="Arial"/>
          <w:color w:val="000000"/>
          <w:sz w:val="18"/>
        </w:rPr>
        <w:t>Таблиц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53"/>
        <w:gridCol w:w="2174"/>
        <w:gridCol w:w="2873"/>
        <w:gridCol w:w="2528"/>
      </w:tblGrid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086" w:name="1064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87" w:name="1065"/>
            <w:bookmarkEnd w:id="1086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A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88" w:name="1066"/>
            <w:bookmarkEnd w:id="1087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B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89" w:name="1067"/>
            <w:bookmarkEnd w:id="108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1089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0" w:name="1068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прямого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</w:p>
        </w:tc>
        <w:bookmarkEnd w:id="1090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1" w:name="1069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st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2" w:name="1070"/>
            <w:bookmarkEnd w:id="1091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3" w:name="1071"/>
            <w:bookmarkEnd w:id="1092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4" w:name="1072"/>
            <w:bookmarkEnd w:id="1093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094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5" w:name="1073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6" w:name="1074"/>
            <w:bookmarkEnd w:id="109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7" w:name="1075"/>
            <w:bookmarkEnd w:id="109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8" w:name="1076"/>
            <w:bookmarkEnd w:id="1097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098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099" w:name="1077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0" w:name="1078"/>
            <w:bookmarkEnd w:id="1099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1" w:name="1079"/>
            <w:bookmarkEnd w:id="1100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2" w:name="1080"/>
            <w:bookmarkEnd w:id="1101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102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3" w:name="108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</w:p>
        </w:tc>
        <w:bookmarkEnd w:id="1103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4" w:name="1082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st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5" w:name="1083"/>
            <w:bookmarkEnd w:id="1104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0,06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6" w:name="1084"/>
            <w:bookmarkEnd w:id="1105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0,04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7" w:name="1085"/>
            <w:bookmarkEnd w:id="1106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107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8" w:name="1086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09" w:name="1087"/>
            <w:bookmarkEnd w:id="1108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0" w:name="1088"/>
            <w:bookmarkEnd w:id="1109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електромеханічних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B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1" w:name="1089"/>
            <w:bookmarkEnd w:id="1110"/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111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2" w:name="1090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n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3" w:name="1091"/>
            <w:bookmarkEnd w:id="1112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4" w:name="1092"/>
            <w:bookmarkEnd w:id="1113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5" w:name="1093"/>
            <w:bookmarkEnd w:id="1114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</w:p>
        </w:tc>
        <w:bookmarkEnd w:id="1115"/>
      </w:tr>
      <w:tr w:rsidR="00C3795E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6" w:name="1094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7" w:name="1095"/>
            <w:bookmarkEnd w:id="1116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n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8" w:name="1096"/>
            <w:bookmarkEnd w:id="1117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n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19" w:name="1097"/>
            <w:bookmarkEnd w:id="1118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 1,2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n</w:t>
            </w:r>
          </w:p>
        </w:tc>
        <w:bookmarkEnd w:id="1119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120" w:name="10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діапазони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21" w:name="1099"/>
      <w:bookmarkEnd w:id="1120"/>
      <w:r>
        <w:rPr>
          <w:rFonts w:ascii="Arial"/>
          <w:color w:val="000000"/>
          <w:sz w:val="18"/>
        </w:rPr>
        <w:t>Діапазони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122" w:name="1100"/>
      <w:bookmarkEnd w:id="1121"/>
      <w:r>
        <w:rPr>
          <w:rFonts w:ascii="Arial"/>
          <w:color w:val="000000"/>
          <w:sz w:val="18"/>
        </w:rPr>
        <w:t xml:space="preserve">0,9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U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1,1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123" w:name="1101"/>
      <w:bookmarkEnd w:id="1122"/>
      <w:r>
        <w:rPr>
          <w:rFonts w:ascii="Arial"/>
          <w:color w:val="000000"/>
          <w:sz w:val="18"/>
        </w:rPr>
        <w:t xml:space="preserve">0,98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f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f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1,02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f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24" w:name="1102"/>
      <w:bookmarkEnd w:id="1123"/>
      <w:r>
        <w:rPr>
          <w:rFonts w:ascii="Arial"/>
          <w:color w:val="000000"/>
          <w:sz w:val="18"/>
        </w:rPr>
        <w:lastRenderedPageBreak/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косинуса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0,5 (</w:t>
      </w:r>
      <w:r>
        <w:rPr>
          <w:rFonts w:ascii="Arial"/>
          <w:color w:val="000000"/>
          <w:sz w:val="18"/>
        </w:rPr>
        <w:t>індуктивний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косинуса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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0,8 (</w:t>
      </w:r>
      <w:r>
        <w:rPr>
          <w:rFonts w:ascii="Arial"/>
          <w:color w:val="000000"/>
          <w:sz w:val="18"/>
        </w:rPr>
        <w:t>ємнісний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125" w:name="1103"/>
      <w:bookmarkEnd w:id="1124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похибка</w:t>
      </w:r>
    </w:p>
    <w:p w:rsidR="00C3795E" w:rsidRDefault="00326C8F">
      <w:pPr>
        <w:spacing w:after="0"/>
        <w:ind w:firstLine="240"/>
      </w:pPr>
      <w:bookmarkStart w:id="1126" w:name="1104"/>
      <w:bookmarkEnd w:id="1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обчи</w:t>
      </w:r>
      <w:r>
        <w:rPr>
          <w:rFonts w:ascii="Arial"/>
          <w:color w:val="000000"/>
          <w:sz w:val="18"/>
        </w:rPr>
        <w:t>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127" w:name="1105"/>
      <w:bookmarkEnd w:id="1126"/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128" w:name="1106"/>
      <w:bookmarkEnd w:id="11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1129" w:name="1107"/>
      <w:bookmarkEnd w:id="112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2"/>
        <w:gridCol w:w="559"/>
        <w:gridCol w:w="558"/>
        <w:gridCol w:w="558"/>
        <w:gridCol w:w="578"/>
        <w:gridCol w:w="578"/>
        <w:gridCol w:w="578"/>
        <w:gridCol w:w="542"/>
        <w:gridCol w:w="638"/>
        <w:gridCol w:w="638"/>
        <w:gridCol w:w="593"/>
        <w:gridCol w:w="698"/>
        <w:gridCol w:w="698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0" w:name="1108"/>
            <w:bookmarkEnd w:id="1129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</w:p>
        </w:tc>
        <w:bookmarkEnd w:id="1130"/>
      </w:tr>
      <w:tr w:rsidR="00C3795E">
        <w:trPr>
          <w:trHeight w:val="45"/>
          <w:tblCellSpacing w:w="0" w:type="auto"/>
        </w:trPr>
        <w:tc>
          <w:tcPr>
            <w:tcW w:w="21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131" w:name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2" w:name="1110"/>
            <w:bookmarkEnd w:id="1131"/>
            <w:r>
              <w:rPr>
                <w:rFonts w:ascii="Arial"/>
                <w:color w:val="000000"/>
                <w:sz w:val="15"/>
              </w:rPr>
              <w:t>Робоча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</w:p>
        </w:tc>
        <w:bookmarkEnd w:id="1132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3" w:name="111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4" w:name="1112"/>
            <w:bookmarkEnd w:id="113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5" w:name="1113"/>
            <w:bookmarkEnd w:id="113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55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6" w:name="1114"/>
            <w:bookmarkEnd w:id="113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1136"/>
      </w:tr>
      <w:tr w:rsidR="00C3795E">
        <w:trPr>
          <w:trHeight w:val="45"/>
          <w:tblCellSpacing w:w="0" w:type="auto"/>
        </w:trPr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7" w:name="1115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лічильника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8" w:name="1116"/>
            <w:bookmarkEnd w:id="1137"/>
            <w:r>
              <w:rPr>
                <w:rFonts w:ascii="Arial"/>
                <w:color w:val="000000"/>
                <w:sz w:val="15"/>
              </w:rPr>
              <w:t>A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39" w:name="1117"/>
            <w:bookmarkEnd w:id="1138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0" w:name="1118"/>
            <w:bookmarkEnd w:id="1139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1" w:name="1119"/>
            <w:bookmarkEnd w:id="1140"/>
            <w:r>
              <w:rPr>
                <w:rFonts w:ascii="Arial"/>
                <w:color w:val="000000"/>
                <w:sz w:val="15"/>
              </w:rPr>
              <w:t>A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2" w:name="1120"/>
            <w:bookmarkEnd w:id="1141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3" w:name="1121"/>
            <w:bookmarkEnd w:id="1142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4" w:name="1122"/>
            <w:bookmarkEnd w:id="1143"/>
            <w:r>
              <w:rPr>
                <w:rFonts w:ascii="Arial"/>
                <w:color w:val="000000"/>
                <w:sz w:val="15"/>
              </w:rPr>
              <w:t>A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5" w:name="1123"/>
            <w:bookmarkEnd w:id="1144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6" w:name="1124"/>
            <w:bookmarkEnd w:id="1145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7" w:name="1125"/>
            <w:bookmarkEnd w:id="1146"/>
            <w:r>
              <w:rPr>
                <w:rFonts w:ascii="Arial"/>
                <w:color w:val="000000"/>
                <w:sz w:val="15"/>
              </w:rPr>
              <w:t>A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8" w:name="1126"/>
            <w:bookmarkEnd w:id="1147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49" w:name="1127"/>
            <w:bookmarkEnd w:id="1148"/>
            <w:r>
              <w:rPr>
                <w:rFonts w:ascii="Arial"/>
                <w:color w:val="000000"/>
                <w:sz w:val="15"/>
              </w:rPr>
              <w:t>C</w:t>
            </w:r>
          </w:p>
        </w:tc>
        <w:bookmarkEnd w:id="1149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0" w:name="1128"/>
            <w:r>
              <w:rPr>
                <w:rFonts w:ascii="Arial"/>
                <w:color w:val="000000"/>
                <w:sz w:val="15"/>
              </w:rPr>
              <w:t>Однофазний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багатофазний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рівномірного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</w:p>
        </w:tc>
        <w:bookmarkEnd w:id="1150"/>
      </w:tr>
      <w:tr w:rsidR="00C3795E">
        <w:trPr>
          <w:trHeight w:val="45"/>
          <w:tblCellSpacing w:w="0" w:type="auto"/>
        </w:trPr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151" w:name="1129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 &amp;lt; I</w:t>
            </w:r>
            <w:r>
              <w:rPr>
                <w:rFonts w:ascii="Arial"/>
                <w:color w:val="000000"/>
                <w:vertAlign w:val="subscript"/>
              </w:rPr>
              <w:t>tr,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2" w:name="1130"/>
            <w:bookmarkEnd w:id="1151"/>
            <w:r>
              <w:rPr>
                <w:rFonts w:ascii="Arial"/>
                <w:color w:val="000000"/>
                <w:sz w:val="15"/>
              </w:rPr>
              <w:t>3,5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3" w:name="1131"/>
            <w:bookmarkEnd w:id="115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4" w:name="1132"/>
            <w:bookmarkEnd w:id="11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5" w:name="1133"/>
            <w:bookmarkEnd w:id="115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6" w:name="1134"/>
            <w:bookmarkEnd w:id="1155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7" w:name="1135"/>
            <w:bookmarkEnd w:id="1156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8" w:name="1136"/>
            <w:bookmarkEnd w:id="115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59" w:name="1137"/>
            <w:bookmarkEnd w:id="1158"/>
            <w:r>
              <w:rPr>
                <w:rFonts w:ascii="Arial"/>
                <w:color w:val="000000"/>
                <w:sz w:val="15"/>
              </w:rPr>
              <w:t>3,5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0" w:name="1138"/>
            <w:bookmarkEnd w:id="1159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1" w:name="1139"/>
            <w:bookmarkEnd w:id="1160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2" w:name="1140"/>
            <w:bookmarkEnd w:id="11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3" w:name="1141"/>
            <w:bookmarkEnd w:id="1162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163"/>
      </w:tr>
      <w:tr w:rsidR="00C3795E">
        <w:trPr>
          <w:trHeight w:val="45"/>
          <w:tblCellSpacing w:w="0" w:type="auto"/>
        </w:trPr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164" w:name="1142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5" w:name="1143"/>
            <w:bookmarkEnd w:id="1164"/>
            <w:r>
              <w:rPr>
                <w:rFonts w:ascii="Arial"/>
                <w:color w:val="000000"/>
                <w:sz w:val="15"/>
              </w:rPr>
              <w:t>3,5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6" w:name="1144"/>
            <w:bookmarkEnd w:id="116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7" w:name="1145"/>
            <w:bookmarkEnd w:id="1166"/>
            <w:r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8" w:name="1146"/>
            <w:bookmarkEnd w:id="1167"/>
            <w:r>
              <w:rPr>
                <w:rFonts w:ascii="Arial"/>
                <w:color w:val="000000"/>
                <w:sz w:val="15"/>
              </w:rPr>
              <w:t>4,5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69" w:name="1147"/>
            <w:bookmarkEnd w:id="1168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0" w:name="1148"/>
            <w:bookmarkEnd w:id="116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1" w:name="1149"/>
            <w:bookmarkEnd w:id="117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2" w:name="1150"/>
            <w:bookmarkEnd w:id="1171"/>
            <w:r>
              <w:rPr>
                <w:rFonts w:ascii="Arial"/>
                <w:color w:val="000000"/>
                <w:sz w:val="15"/>
              </w:rPr>
              <w:t>3,5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3" w:name="1151"/>
            <w:bookmarkEnd w:id="1172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4" w:name="1152"/>
            <w:bookmarkEnd w:id="117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5" w:name="1153"/>
            <w:bookmarkEnd w:id="117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6" w:name="1154"/>
            <w:bookmarkEnd w:id="117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1176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7" w:name="1155"/>
            <w:r>
              <w:rPr>
                <w:rFonts w:ascii="Arial"/>
                <w:color w:val="000000"/>
                <w:sz w:val="15"/>
              </w:rPr>
              <w:t>Багатофазний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однофазного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</w:p>
        </w:tc>
        <w:bookmarkEnd w:id="1177"/>
      </w:tr>
      <w:tr w:rsidR="00C3795E">
        <w:trPr>
          <w:trHeight w:val="45"/>
          <w:tblCellSpacing w:w="0" w:type="auto"/>
        </w:trPr>
        <w:tc>
          <w:tcPr>
            <w:tcW w:w="2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178" w:name="1156"/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електромеханічних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багатофазних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однофазного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vertAlign w:val="subscript"/>
              </w:rPr>
              <w:t>tr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79" w:name="1157"/>
            <w:bookmarkEnd w:id="117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0" w:name="1158"/>
            <w:bookmarkEnd w:id="1179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1" w:name="1159"/>
            <w:bookmarkEnd w:id="118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2" w:name="1160"/>
            <w:bookmarkEnd w:id="118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3" w:name="1161"/>
            <w:bookmarkEnd w:id="11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4" w:name="1162"/>
            <w:bookmarkEnd w:id="1183"/>
            <w:r>
              <w:rPr>
                <w:rFonts w:ascii="Arial"/>
                <w:color w:val="000000"/>
                <w:sz w:val="15"/>
              </w:rPr>
              <w:t>1,3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5" w:name="1163"/>
            <w:bookmarkEnd w:id="1184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6" w:name="1164"/>
            <w:bookmarkEnd w:id="118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7" w:name="1165"/>
            <w:bookmarkEnd w:id="1186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8" w:name="1166"/>
            <w:bookmarkEnd w:id="11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89" w:name="1167"/>
            <w:bookmarkEnd w:id="1188"/>
            <w:r>
              <w:rPr>
                <w:rFonts w:ascii="Arial"/>
                <w:color w:val="000000"/>
                <w:sz w:val="15"/>
              </w:rPr>
              <w:t>4,5</w:t>
            </w:r>
          </w:p>
        </w:tc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190" w:name="1168"/>
            <w:bookmarkEnd w:id="118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190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1191" w:name="2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192" w:name="1169"/>
      <w:bookmarkEnd w:id="11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93" w:name="1170"/>
      <w:bookmarkEnd w:id="1192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194" w:name="1171"/>
      <w:bookmarkEnd w:id="1193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</w:p>
    <w:p w:rsidR="00C3795E" w:rsidRDefault="00326C8F">
      <w:pPr>
        <w:spacing w:after="0"/>
        <w:ind w:firstLine="240"/>
      </w:pPr>
      <w:bookmarkStart w:id="1195" w:name="1172"/>
      <w:bookmarkEnd w:id="1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96" w:name="1173"/>
      <w:bookmarkEnd w:id="1195"/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E2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7 - 9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97" w:name="1174"/>
      <w:bookmarkEnd w:id="1196"/>
      <w:r>
        <w:rPr>
          <w:rFonts w:ascii="Arial"/>
          <w:color w:val="000000"/>
          <w:sz w:val="18"/>
        </w:rPr>
        <w:t>Електромагнітні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98" w:name="1175"/>
      <w:bookmarkEnd w:id="11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199" w:name="1176"/>
      <w:bookmarkEnd w:id="11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</w:t>
      </w:r>
    </w:p>
    <w:p w:rsidR="00C3795E" w:rsidRDefault="00326C8F">
      <w:pPr>
        <w:spacing w:after="0"/>
        <w:ind w:firstLine="240"/>
        <w:jc w:val="right"/>
      </w:pPr>
      <w:bookmarkStart w:id="1200" w:name="1177"/>
      <w:bookmarkEnd w:id="119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90"/>
        <w:gridCol w:w="1146"/>
        <w:gridCol w:w="1146"/>
        <w:gridCol w:w="1146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1" w:name="1178"/>
            <w:bookmarkEnd w:id="1200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довготривалих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перешкод</w:t>
            </w:r>
          </w:p>
        </w:tc>
        <w:bookmarkEnd w:id="1201"/>
      </w:tr>
      <w:tr w:rsidR="00C3795E">
        <w:trPr>
          <w:trHeight w:val="45"/>
          <w:tblCellSpacing w:w="0" w:type="auto"/>
        </w:trPr>
        <w:tc>
          <w:tcPr>
            <w:tcW w:w="67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2" w:name="1179"/>
            <w:r>
              <w:rPr>
                <w:rFonts w:ascii="Arial"/>
                <w:color w:val="000000"/>
                <w:sz w:val="15"/>
              </w:rPr>
              <w:lastRenderedPageBreak/>
              <w:t>Перешкода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3" w:name="1180"/>
            <w:bookmarkEnd w:id="1202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bookmarkEnd w:id="1203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4" w:name="1181"/>
            <w:r>
              <w:rPr>
                <w:rFonts w:ascii="Arial"/>
                <w:color w:val="000000"/>
                <w:sz w:val="15"/>
              </w:rPr>
              <w:t>A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5" w:name="1182"/>
            <w:bookmarkEnd w:id="1204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6" w:name="1183"/>
            <w:bookmarkEnd w:id="1205"/>
            <w:r>
              <w:rPr>
                <w:rFonts w:ascii="Arial"/>
                <w:color w:val="000000"/>
                <w:sz w:val="15"/>
              </w:rPr>
              <w:t>C</w:t>
            </w:r>
          </w:p>
        </w:tc>
        <w:bookmarkEnd w:id="1206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07" w:name="1184"/>
            <w:r>
              <w:rPr>
                <w:rFonts w:ascii="Arial"/>
                <w:color w:val="000000"/>
                <w:sz w:val="15"/>
              </w:rPr>
              <w:t>Зворотна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послідовність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фаз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8" w:name="1185"/>
            <w:bookmarkEnd w:id="1207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09" w:name="1186"/>
            <w:bookmarkEnd w:id="1208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0" w:name="1187"/>
            <w:bookmarkEnd w:id="1209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1210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11" w:name="1188"/>
            <w:r>
              <w:rPr>
                <w:rFonts w:ascii="Arial"/>
                <w:color w:val="000000"/>
                <w:sz w:val="15"/>
              </w:rPr>
              <w:t>Різниця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напруги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багатофазних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2" w:name="1189"/>
            <w:bookmarkEnd w:id="12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3" w:name="1190"/>
            <w:bookmarkEnd w:id="12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4" w:name="1191"/>
            <w:bookmarkEnd w:id="12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214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15" w:name="1192"/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електромеханічних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6" w:name="1193"/>
            <w:bookmarkEnd w:id="12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7" w:name="1194"/>
            <w:bookmarkEnd w:id="1216"/>
            <w:r>
              <w:rPr>
                <w:rFonts w:ascii="Arial"/>
                <w:color w:val="000000"/>
                <w:sz w:val="15"/>
              </w:rPr>
              <w:t>0,8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18" w:name="1195"/>
            <w:bookmarkEnd w:id="1217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bookmarkEnd w:id="1218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19" w:name="1196"/>
            <w:r>
              <w:rPr>
                <w:rFonts w:ascii="Arial"/>
                <w:color w:val="000000"/>
                <w:sz w:val="15"/>
              </w:rPr>
              <w:t>Постійний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електромеханічних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лічильників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гармонік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струмовому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0" w:name="1197"/>
            <w:bookmarkEnd w:id="1219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1" w:name="1198"/>
            <w:bookmarkEnd w:id="122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2" w:name="1199"/>
            <w:bookmarkEnd w:id="1221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1222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23" w:name="1200"/>
            <w:r>
              <w:rPr>
                <w:rFonts w:ascii="Arial"/>
                <w:color w:val="000000"/>
                <w:sz w:val="15"/>
              </w:rPr>
              <w:t>Швидкоплинні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4" w:name="1201"/>
            <w:bookmarkEnd w:id="122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5" w:name="1202"/>
            <w:bookmarkEnd w:id="122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6" w:name="1203"/>
            <w:bookmarkEnd w:id="12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226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227" w:name="1204"/>
            <w:r>
              <w:rPr>
                <w:rFonts w:ascii="Arial"/>
                <w:color w:val="000000"/>
                <w:sz w:val="15"/>
              </w:rPr>
              <w:t>Магнітні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електромагнітне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випромінюваної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частоти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перешкоди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створювані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радіочастотними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несприйнятливість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8" w:name="1205"/>
            <w:bookmarkEnd w:id="122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29" w:name="1206"/>
            <w:bookmarkEnd w:id="122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230" w:name="1207"/>
            <w:bookmarkEnd w:id="12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230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1231" w:name="1208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процесів</w:t>
      </w:r>
    </w:p>
    <w:p w:rsidR="00C3795E" w:rsidRDefault="00326C8F">
      <w:pPr>
        <w:spacing w:after="0"/>
        <w:ind w:firstLine="240"/>
      </w:pPr>
      <w:bookmarkStart w:id="1232" w:name="1209"/>
      <w:bookmarkEnd w:id="12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</w:t>
      </w:r>
      <w:r>
        <w:rPr>
          <w:rFonts w:ascii="Arial"/>
          <w:color w:val="000000"/>
          <w:sz w:val="18"/>
        </w:rPr>
        <w:t>ульсів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33" w:name="1210"/>
      <w:bookmarkEnd w:id="1232"/>
      <w:r>
        <w:rPr>
          <w:rFonts w:ascii="Arial"/>
          <w:color w:val="000000"/>
          <w:sz w:val="18"/>
        </w:rPr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34" w:name="1211"/>
      <w:bookmarkEnd w:id="1233"/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35" w:name="1212"/>
      <w:bookmarkEnd w:id="1234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36" w:name="1213"/>
      <w:bookmarkEnd w:id="123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37" w:name="1214"/>
      <w:bookmarkEnd w:id="1236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m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-6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m -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,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вольтах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амперах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238" w:name="1215"/>
      <w:bookmarkEnd w:id="12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39" w:name="1216"/>
      <w:bookmarkEnd w:id="1238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C3795E" w:rsidRDefault="00326C8F">
      <w:pPr>
        <w:spacing w:after="0"/>
        <w:ind w:firstLine="240"/>
      </w:pPr>
      <w:bookmarkStart w:id="1240" w:name="1217"/>
      <w:bookmarkEnd w:id="12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Позитивне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41" w:name="1218"/>
      <w:bookmarkEnd w:id="12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пропрацював</w:t>
      </w:r>
      <w:r>
        <w:rPr>
          <w:rFonts w:ascii="Arial"/>
          <w:color w:val="000000"/>
          <w:sz w:val="18"/>
        </w:rPr>
        <w:t xml:space="preserve"> 4000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(I = I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>, U =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PF = 1),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42" w:name="1219"/>
      <w:bookmarkEnd w:id="12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43" w:name="1220"/>
      <w:bookmarkEnd w:id="1242"/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лічильника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навантаження</w:t>
      </w:r>
    </w:p>
    <w:p w:rsidR="00C3795E" w:rsidRDefault="00326C8F">
      <w:pPr>
        <w:spacing w:after="0"/>
        <w:ind w:firstLine="240"/>
      </w:pPr>
      <w:bookmarkStart w:id="1244" w:name="1221"/>
      <w:bookmarkEnd w:id="124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розімкненим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1,1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45" w:name="1222"/>
      <w:bookmarkEnd w:id="124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U</w:t>
      </w:r>
      <w:r>
        <w:rPr>
          <w:rFonts w:ascii="Arial"/>
          <w:color w:val="000000"/>
          <w:vertAlign w:val="subscript"/>
        </w:rPr>
        <w:t>n</w:t>
      </w:r>
      <w:r>
        <w:rPr>
          <w:rFonts w:ascii="Arial"/>
          <w:color w:val="000000"/>
          <w:sz w:val="18"/>
        </w:rPr>
        <w:t xml:space="preserve">, PF,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багатофазний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рівному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vertAlign w:val="subscript"/>
        </w:rPr>
        <w:t>st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46" w:name="1223"/>
      <w:bookmarkEnd w:id="124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Вимірювана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мегават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47" w:name="1224"/>
      <w:bookmarkEnd w:id="1246"/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</w:p>
    <w:p w:rsidR="00C3795E" w:rsidRDefault="00326C8F">
      <w:pPr>
        <w:spacing w:after="0"/>
        <w:ind w:firstLine="240"/>
      </w:pPr>
      <w:bookmarkStart w:id="1248" w:name="1225"/>
      <w:bookmarkEnd w:id="124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A.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B.</w:t>
      </w:r>
    </w:p>
    <w:p w:rsidR="00C3795E" w:rsidRDefault="00326C8F">
      <w:pPr>
        <w:spacing w:after="0"/>
        <w:ind w:firstLine="240"/>
      </w:pPr>
      <w:bookmarkStart w:id="1249" w:name="1226"/>
      <w:bookmarkEnd w:id="1248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B.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C.</w:t>
      </w:r>
    </w:p>
    <w:p w:rsidR="00C3795E" w:rsidRDefault="00326C8F">
      <w:pPr>
        <w:spacing w:after="0"/>
        <w:ind w:firstLine="240"/>
      </w:pPr>
      <w:bookmarkStart w:id="1250" w:name="1227"/>
      <w:bookmarkEnd w:id="124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</w:t>
      </w:r>
      <w:r>
        <w:rPr>
          <w:rFonts w:ascii="Arial"/>
          <w:color w:val="000000"/>
          <w:sz w:val="18"/>
        </w:rPr>
        <w:t>озованого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51" w:name="1228"/>
      <w:bookmarkEnd w:id="1250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252" w:name="1229"/>
      <w:bookmarkEnd w:id="125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53" w:name="1230"/>
      <w:bookmarkEnd w:id="1252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1254" w:name="1231"/>
      <w:bookmarkEnd w:id="1253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255" w:name="1232"/>
      <w:bookmarkEnd w:id="12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1256" w:name="1233"/>
      <w:bookmarkEnd w:id="1255"/>
      <w:r>
        <w:rPr>
          <w:rFonts w:ascii="Arial"/>
          <w:color w:val="000000"/>
          <w:sz w:val="27"/>
        </w:rPr>
        <w:t>ОСОБЛ</w:t>
      </w:r>
      <w:r>
        <w:rPr>
          <w:rFonts w:ascii="Arial"/>
          <w:color w:val="000000"/>
          <w:sz w:val="27"/>
        </w:rPr>
        <w:t>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теплолічильників</w:t>
      </w:r>
    </w:p>
    <w:p w:rsidR="00C3795E" w:rsidRDefault="00326C8F">
      <w:pPr>
        <w:pStyle w:val="3"/>
        <w:spacing w:after="0"/>
        <w:jc w:val="center"/>
      </w:pPr>
      <w:bookmarkStart w:id="1257" w:name="1234"/>
      <w:bookmarkEnd w:id="1256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1258" w:name="1235"/>
      <w:bookmarkEnd w:id="1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259" w:name="2533"/>
      <w:bookmarkEnd w:id="1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260" w:name="1236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61" w:name="1237"/>
      <w:bookmarkEnd w:id="12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теплообмінних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теплоносієм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262" w:name="2534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263" w:name="1238"/>
      <w:bookmarkEnd w:id="1262"/>
      <w:r>
        <w:rPr>
          <w:rFonts w:ascii="Arial"/>
          <w:color w:val="000000"/>
          <w:sz w:val="18"/>
        </w:rPr>
        <w:t xml:space="preserve">2)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64" w:name="1239"/>
      <w:bookmarkEnd w:id="1263"/>
      <w:r>
        <w:rPr>
          <w:rFonts w:ascii="Arial"/>
          <w:color w:val="000000"/>
          <w:sz w:val="18"/>
        </w:rPr>
        <w:t xml:space="preserve">3)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in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теплообмінного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65" w:name="1240"/>
      <w:bookmarkEnd w:id="1264"/>
      <w:r>
        <w:rPr>
          <w:rFonts w:ascii="Arial"/>
          <w:color w:val="000000"/>
          <w:sz w:val="18"/>
        </w:rPr>
        <w:t xml:space="preserve">4) </w:t>
      </w:r>
      <w:r>
        <w:rPr>
          <w:rFonts w:ascii="Symbol"/>
          <w:color w:val="000000"/>
          <w:sz w:val="18"/>
        </w:rPr>
        <w:t></w:t>
      </w:r>
      <w:r>
        <w:rPr>
          <w:rFonts w:ascii="Symbol"/>
          <w:color w:val="000000"/>
        </w:rPr>
        <w:t></w:t>
      </w:r>
      <w:r>
        <w:rPr>
          <w:rFonts w:ascii="Arial"/>
          <w:color w:val="000000"/>
          <w:vertAlign w:val="subscript"/>
        </w:rPr>
        <w:t>ut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теплообмінного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контуру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66" w:name="1241"/>
      <w:bookmarkEnd w:id="1265"/>
      <w:r>
        <w:rPr>
          <w:rFonts w:ascii="Arial"/>
          <w:color w:val="000000"/>
          <w:sz w:val="18"/>
        </w:rPr>
        <w:t xml:space="preserve">5)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in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Symbol"/>
          <w:color w:val="000000"/>
          <w:sz w:val="18"/>
        </w:rPr>
        <w:t></w:t>
      </w:r>
      <w:r>
        <w:rPr>
          <w:rFonts w:ascii="Symbol"/>
          <w:color w:val="000000"/>
        </w:rPr>
        <w:t></w:t>
      </w:r>
      <w:r>
        <w:rPr>
          <w:rFonts w:ascii="Arial"/>
          <w:color w:val="000000"/>
          <w:vertAlign w:val="subscript"/>
        </w:rPr>
        <w:t>ut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0;</w:t>
      </w:r>
    </w:p>
    <w:p w:rsidR="00C3795E" w:rsidRDefault="00326C8F">
      <w:pPr>
        <w:spacing w:after="0"/>
        <w:ind w:firstLine="240"/>
      </w:pPr>
      <w:bookmarkStart w:id="1267" w:name="1242"/>
      <w:bookmarkEnd w:id="1266"/>
      <w:r>
        <w:rPr>
          <w:rFonts w:ascii="Arial"/>
          <w:color w:val="000000"/>
          <w:sz w:val="18"/>
        </w:rPr>
        <w:t xml:space="preserve">6)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68" w:name="1243"/>
      <w:bookmarkEnd w:id="1267"/>
      <w:r>
        <w:rPr>
          <w:rFonts w:ascii="Arial"/>
          <w:color w:val="000000"/>
          <w:sz w:val="18"/>
        </w:rPr>
        <w:t xml:space="preserve">7)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69" w:name="2535"/>
      <w:bookmarkEnd w:id="1268"/>
      <w:r>
        <w:rPr>
          <w:rFonts w:ascii="Arial"/>
          <w:color w:val="000000"/>
          <w:sz w:val="18"/>
        </w:rPr>
        <w:t xml:space="preserve">8)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270" w:name="2536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271" w:name="1245"/>
      <w:bookmarkEnd w:id="1270"/>
      <w:r>
        <w:rPr>
          <w:rFonts w:ascii="Arial"/>
          <w:color w:val="000000"/>
          <w:sz w:val="18"/>
        </w:rPr>
        <w:t xml:space="preserve">9)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2" w:name="1246"/>
      <w:bookmarkEnd w:id="1271"/>
      <w:r>
        <w:rPr>
          <w:rFonts w:ascii="Arial"/>
          <w:color w:val="000000"/>
          <w:sz w:val="18"/>
        </w:rPr>
        <w:t xml:space="preserve">10) q - </w:t>
      </w:r>
      <w:r>
        <w:rPr>
          <w:rFonts w:ascii="Arial"/>
          <w:color w:val="000000"/>
          <w:sz w:val="18"/>
        </w:rPr>
        <w:t>витрата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3" w:name="1247"/>
      <w:bookmarkEnd w:id="1272"/>
      <w:r>
        <w:rPr>
          <w:rFonts w:ascii="Arial"/>
          <w:color w:val="000000"/>
          <w:sz w:val="18"/>
        </w:rPr>
        <w:t>11) q</w:t>
      </w:r>
      <w:r>
        <w:rPr>
          <w:rFonts w:ascii="Arial"/>
          <w:color w:val="000000"/>
          <w:vertAlign w:val="subscript"/>
        </w:rPr>
        <w:t>s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q,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4" w:name="1248"/>
      <w:bookmarkEnd w:id="1273"/>
      <w:r>
        <w:rPr>
          <w:rFonts w:ascii="Arial"/>
          <w:color w:val="000000"/>
          <w:sz w:val="18"/>
        </w:rPr>
        <w:t>12)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q,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5" w:name="1249"/>
      <w:bookmarkEnd w:id="1274"/>
      <w:r>
        <w:rPr>
          <w:rFonts w:ascii="Arial"/>
          <w:color w:val="000000"/>
          <w:sz w:val="18"/>
        </w:rPr>
        <w:t>13) q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q,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6" w:name="1250"/>
      <w:bookmarkEnd w:id="1275"/>
      <w:r>
        <w:rPr>
          <w:rFonts w:ascii="Arial"/>
          <w:color w:val="000000"/>
          <w:sz w:val="18"/>
        </w:rPr>
        <w:t xml:space="preserve">14) P - </w:t>
      </w:r>
      <w:r>
        <w:rPr>
          <w:rFonts w:ascii="Arial"/>
          <w:color w:val="000000"/>
          <w:sz w:val="18"/>
        </w:rPr>
        <w:t>тепловий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теплообміну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77" w:name="1251"/>
      <w:bookmarkEnd w:id="1276"/>
      <w:r>
        <w:rPr>
          <w:rFonts w:ascii="Arial"/>
          <w:color w:val="000000"/>
          <w:sz w:val="18"/>
        </w:rPr>
        <w:lastRenderedPageBreak/>
        <w:t>15) P</w:t>
      </w:r>
      <w:r>
        <w:rPr>
          <w:rFonts w:ascii="Arial"/>
          <w:color w:val="000000"/>
          <w:vertAlign w:val="subscript"/>
        </w:rPr>
        <w:t>s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P,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78" w:name="1252"/>
      <w:bookmarkEnd w:id="1277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279" w:name="1253"/>
      <w:bookmarkEnd w:id="12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80" w:name="1254"/>
      <w:bookmarkEnd w:id="1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81" w:name="1255"/>
      <w:bookmarkEnd w:id="12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= 3 K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K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10 K;</w:t>
      </w:r>
    </w:p>
    <w:p w:rsidR="00C3795E" w:rsidRDefault="00326C8F">
      <w:pPr>
        <w:spacing w:after="0"/>
        <w:ind w:firstLine="240"/>
      </w:pPr>
      <w:bookmarkStart w:id="1282" w:name="1256"/>
      <w:bookmarkEnd w:id="1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83" w:name="1257"/>
      <w:bookmarkEnd w:id="1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теплоносія</w:t>
      </w:r>
      <w:r>
        <w:rPr>
          <w:rFonts w:ascii="Arial"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s</w:t>
      </w:r>
      <w:r>
        <w:rPr>
          <w:rFonts w:ascii="Arial"/>
          <w:color w:val="000000"/>
          <w:sz w:val="18"/>
        </w:rPr>
        <w:t>,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>, q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q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: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/ q</w:t>
      </w:r>
      <w:r>
        <w:rPr>
          <w:rFonts w:ascii="Arial"/>
          <w:color w:val="000000"/>
          <w:vertAlign w:val="subscript"/>
        </w:rPr>
        <w:t>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10;</w:t>
      </w:r>
    </w:p>
    <w:p w:rsidR="00C3795E" w:rsidRDefault="00326C8F">
      <w:pPr>
        <w:spacing w:after="0"/>
        <w:ind w:firstLine="240"/>
      </w:pPr>
      <w:bookmarkStart w:id="1284" w:name="1258"/>
      <w:bookmarkEnd w:id="12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: P</w:t>
      </w:r>
      <w:r>
        <w:rPr>
          <w:rFonts w:ascii="Arial"/>
          <w:color w:val="000000"/>
          <w:vertAlign w:val="subscript"/>
        </w:rPr>
        <w:t>s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85" w:name="1259"/>
      <w:bookmarkEnd w:id="1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 1, 2, 3.</w:t>
      </w:r>
    </w:p>
    <w:p w:rsidR="00C3795E" w:rsidRDefault="00326C8F">
      <w:pPr>
        <w:pStyle w:val="3"/>
        <w:spacing w:after="0"/>
        <w:jc w:val="center"/>
      </w:pPr>
      <w:bookmarkStart w:id="1286" w:name="1260"/>
      <w:bookmarkEnd w:id="1285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теплолічильників</w:t>
      </w:r>
    </w:p>
    <w:p w:rsidR="00C3795E" w:rsidRDefault="00326C8F">
      <w:pPr>
        <w:spacing w:after="0"/>
        <w:ind w:firstLine="240"/>
      </w:pPr>
      <w:bookmarkStart w:id="1287" w:name="1261"/>
      <w:bookmarkEnd w:id="12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88" w:name="1262"/>
      <w:bookmarkEnd w:id="12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1: E =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89" w:name="1263"/>
      <w:bookmarkEnd w:id="12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2: E =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90" w:name="1264"/>
      <w:bookmarkEnd w:id="12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3: E =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+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>,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91" w:name="1265"/>
      <w:bookmarkEnd w:id="1290"/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292" w:name="1266"/>
      <w:bookmarkEnd w:id="1291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293" w:name="1267"/>
      <w:bookmarkEnd w:id="12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94" w:name="1268"/>
      <w:bookmarkEnd w:id="12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295" w:name="1269"/>
      <w:bookmarkEnd w:id="12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296" w:name="1270"/>
      <w:bookmarkEnd w:id="1295"/>
      <w:r>
        <w:rPr>
          <w:rFonts w:ascii="Arial"/>
          <w:color w:val="000000"/>
          <w:sz w:val="27"/>
        </w:rPr>
        <w:t>Довговічність</w:t>
      </w:r>
    </w:p>
    <w:p w:rsidR="00C3795E" w:rsidRDefault="00326C8F">
      <w:pPr>
        <w:spacing w:after="0"/>
        <w:ind w:firstLine="240"/>
      </w:pPr>
      <w:bookmarkStart w:id="1297" w:name="1271"/>
      <w:bookmarkEnd w:id="12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ритеріям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298" w:name="1272"/>
      <w:bookmarkEnd w:id="12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299" w:name="1273"/>
      <w:bookmarkEnd w:id="12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spacing w:after="0"/>
        <w:ind w:firstLine="240"/>
      </w:pPr>
      <w:bookmarkStart w:id="1300" w:name="1274"/>
      <w:bookmarkEnd w:id="12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Теплолічильники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01" w:name="1275"/>
      <w:bookmarkEnd w:id="13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2" w:name="1276"/>
      <w:bookmarkEnd w:id="13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3" w:name="1277"/>
      <w:bookmarkEnd w:id="13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4" w:name="1278"/>
      <w:bookmarkEnd w:id="13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</w:t>
      </w:r>
      <w:r>
        <w:rPr>
          <w:rFonts w:ascii="Arial"/>
          <w:color w:val="000000"/>
          <w:sz w:val="18"/>
        </w:rPr>
        <w:t>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5" w:name="1279"/>
      <w:bookmarkEnd w:id="13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06" w:name="1280"/>
      <w:bookmarkEnd w:id="13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307" w:name="1281"/>
      <w:bookmarkEnd w:id="1306"/>
      <w:r>
        <w:rPr>
          <w:rFonts w:ascii="Arial"/>
          <w:color w:val="000000"/>
          <w:sz w:val="27"/>
        </w:rPr>
        <w:t>Складові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теплолічильника</w:t>
      </w:r>
    </w:p>
    <w:p w:rsidR="00C3795E" w:rsidRDefault="00326C8F">
      <w:pPr>
        <w:spacing w:after="0"/>
        <w:ind w:firstLine="240"/>
      </w:pPr>
      <w:bookmarkStart w:id="1308" w:name="1282"/>
      <w:bookmarkEnd w:id="13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12 - 16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309" w:name="1283"/>
      <w:bookmarkEnd w:id="13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10" w:name="1284"/>
      <w:bookmarkEnd w:id="130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1: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= (1 + 0,01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/ q),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11" w:name="1285"/>
      <w:bookmarkEnd w:id="13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2: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= (2 + 0,02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/ q),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12" w:name="1286"/>
      <w:bookmarkEnd w:id="13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3: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= (3 </w:t>
      </w:r>
      <w:r>
        <w:rPr>
          <w:rFonts w:ascii="Arial"/>
          <w:color w:val="000000"/>
          <w:sz w:val="18"/>
        </w:rPr>
        <w:t>+ 0,05 q</w:t>
      </w:r>
      <w:r>
        <w:rPr>
          <w:rFonts w:ascii="Arial"/>
          <w:color w:val="000000"/>
          <w:vertAlign w:val="subscript"/>
        </w:rPr>
        <w:t>p</w:t>
      </w:r>
      <w:r>
        <w:rPr>
          <w:rFonts w:ascii="Arial"/>
          <w:color w:val="000000"/>
          <w:sz w:val="18"/>
        </w:rPr>
        <w:t xml:space="preserve"> / q),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,</w:t>
      </w:r>
    </w:p>
    <w:p w:rsidR="00C3795E" w:rsidRDefault="00326C8F">
      <w:pPr>
        <w:spacing w:after="0"/>
        <w:ind w:firstLine="240"/>
      </w:pPr>
      <w:bookmarkStart w:id="1313" w:name="1287"/>
      <w:bookmarkEnd w:id="1312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f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314" w:name="1288"/>
      <w:bookmarkEnd w:id="131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jc w:val="center"/>
      </w:pPr>
      <w:bookmarkStart w:id="1315" w:name="1289"/>
      <w:bookmarkEnd w:id="1314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= (0,5 + 3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>),</w:t>
      </w:r>
    </w:p>
    <w:p w:rsidR="00C3795E" w:rsidRDefault="00326C8F">
      <w:pPr>
        <w:spacing w:after="0"/>
        <w:ind w:firstLine="240"/>
      </w:pPr>
      <w:bookmarkStart w:id="1316" w:name="1290"/>
      <w:bookmarkEnd w:id="1315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t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317" w:name="1291"/>
      <w:bookmarkEnd w:id="131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jc w:val="center"/>
      </w:pPr>
      <w:bookmarkStart w:id="1318" w:name="1292"/>
      <w:bookmarkEnd w:id="1317"/>
      <w:r>
        <w:rPr>
          <w:rFonts w:ascii="Arial"/>
          <w:color w:val="000000"/>
          <w:sz w:val="18"/>
        </w:rPr>
        <w:t>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 = (0,5 +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Symbol"/>
          <w:color w:val="000000"/>
          <w:sz w:val="18"/>
        </w:rPr>
        <w:t></w:t>
      </w:r>
      <w:r>
        <w:rPr>
          <w:rFonts w:ascii="Symbol"/>
          <w:color w:val="000000"/>
          <w:sz w:val="18"/>
        </w:rPr>
        <w:t></w:t>
      </w:r>
      <w:r>
        <w:rPr>
          <w:rFonts w:ascii="Arial"/>
          <w:color w:val="000000"/>
          <w:sz w:val="18"/>
        </w:rPr>
        <w:t>),</w:t>
      </w:r>
    </w:p>
    <w:p w:rsidR="00C3795E" w:rsidRDefault="00326C8F">
      <w:pPr>
        <w:spacing w:after="0"/>
        <w:ind w:firstLine="240"/>
      </w:pPr>
      <w:bookmarkStart w:id="1319" w:name="1293"/>
      <w:bookmarkEnd w:id="1318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c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320" w:name="1294"/>
      <w:bookmarkEnd w:id="131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12, 13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321" w:name="1295"/>
      <w:bookmarkEnd w:id="132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22" w:name="1296"/>
      <w:bookmarkEnd w:id="1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23" w:name="1297"/>
      <w:bookmarkEnd w:id="1322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24" w:name="1298"/>
      <w:bookmarkEnd w:id="1323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25" w:name="1299"/>
      <w:bookmarkEnd w:id="1324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26" w:name="1300"/>
      <w:bookmarkEnd w:id="1325"/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імпульс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27" w:name="1301"/>
      <w:bookmarkEnd w:id="1326"/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потоку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28" w:name="1302"/>
      <w:bookmarkEnd w:id="13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29" w:name="1303"/>
      <w:bookmarkEnd w:id="1328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Pt100);</w:t>
      </w:r>
    </w:p>
    <w:p w:rsidR="00C3795E" w:rsidRDefault="00326C8F">
      <w:pPr>
        <w:spacing w:after="0"/>
        <w:ind w:firstLine="240"/>
        <w:jc w:val="right"/>
      </w:pPr>
      <w:bookmarkStart w:id="1330" w:name="2537"/>
      <w:bookmarkEnd w:id="1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31" w:name="1304"/>
      <w:bookmarkEnd w:id="1330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2" w:name="1305"/>
      <w:bookmarkEnd w:id="1331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3" w:name="1306"/>
      <w:bookmarkEnd w:id="1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обчислювач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34" w:name="1307"/>
      <w:bookmarkEnd w:id="1333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5" w:name="1308"/>
      <w:bookmarkEnd w:id="1334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6" w:name="1309"/>
      <w:bookmarkEnd w:id="1335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>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7" w:name="1310"/>
      <w:bookmarkEnd w:id="1336"/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імпульс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38" w:name="1311"/>
      <w:bookmarkEnd w:id="1337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потоці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339" w:name="1312"/>
      <w:bookmarkEnd w:id="1338"/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</w:p>
    <w:p w:rsidR="00C3795E" w:rsidRDefault="00326C8F">
      <w:pPr>
        <w:spacing w:after="0"/>
        <w:ind w:firstLine="240"/>
      </w:pPr>
      <w:bookmarkStart w:id="1340" w:name="1313"/>
      <w:bookmarkEnd w:id="133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3.</w:t>
      </w:r>
    </w:p>
    <w:p w:rsidR="00C3795E" w:rsidRDefault="00326C8F">
      <w:pPr>
        <w:spacing w:after="0"/>
        <w:ind w:firstLine="240"/>
        <w:jc w:val="right"/>
      </w:pPr>
      <w:bookmarkStart w:id="1341" w:name="2538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320)</w:t>
      </w:r>
    </w:p>
    <w:p w:rsidR="00C3795E" w:rsidRDefault="00326C8F">
      <w:pPr>
        <w:spacing w:after="0"/>
        <w:ind w:firstLine="240"/>
      </w:pPr>
      <w:bookmarkStart w:id="1342" w:name="1314"/>
      <w:bookmarkEnd w:id="134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1343" w:name="2539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44" w:name="1315"/>
      <w:bookmarkEnd w:id="1343"/>
      <w:r>
        <w:rPr>
          <w:rFonts w:ascii="Arial"/>
          <w:color w:val="000000"/>
          <w:sz w:val="18"/>
        </w:rPr>
        <w:t>19.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теплолічильника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345" w:name="1316"/>
      <w:bookmarkEnd w:id="1344"/>
      <w:r>
        <w:rPr>
          <w:rFonts w:ascii="Arial"/>
          <w:color w:val="000000"/>
          <w:sz w:val="27"/>
        </w:rPr>
        <w:lastRenderedPageBreak/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346" w:name="1317"/>
      <w:bookmarkEnd w:id="134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47" w:name="1318"/>
      <w:bookmarkEnd w:id="1346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1348" w:name="1319"/>
      <w:bookmarkEnd w:id="1347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349" w:name="1320"/>
      <w:bookmarkEnd w:id="134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1350" w:name="1321"/>
      <w:bookmarkEnd w:id="1349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динамічного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C3795E" w:rsidRDefault="00326C8F">
      <w:pPr>
        <w:pStyle w:val="3"/>
        <w:spacing w:after="0"/>
        <w:jc w:val="center"/>
      </w:pPr>
      <w:bookmarkStart w:id="1351" w:name="1322"/>
      <w:bookmarkEnd w:id="1350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1352" w:name="1323"/>
      <w:bookmarkEnd w:id="1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літр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кілограм</w:t>
      </w:r>
      <w:r>
        <w:rPr>
          <w:rFonts w:ascii="Arial"/>
          <w:color w:val="000000"/>
          <w:sz w:val="18"/>
        </w:rPr>
        <w:t>".</w:t>
      </w:r>
    </w:p>
    <w:p w:rsidR="00C3795E" w:rsidRDefault="00326C8F">
      <w:pPr>
        <w:spacing w:after="0"/>
        <w:ind w:firstLine="240"/>
      </w:pPr>
      <w:bookmarkStart w:id="1353" w:name="1324"/>
      <w:bookmarkEnd w:id="1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54" w:name="1325"/>
      <w:bookmarkEnd w:id="13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трубопроводах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55" w:name="1326"/>
      <w:bookmarkEnd w:id="13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обчислювач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перетворюв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56" w:name="1327"/>
      <w:bookmarkEnd w:id="13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57" w:name="1328"/>
      <w:bookmarkEnd w:id="13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58" w:name="1329"/>
      <w:bookmarkEnd w:id="135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359" w:name="2540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60" w:name="2583"/>
      <w:bookmarkEnd w:id="1359"/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361" w:name="2541"/>
      <w:bookmarkEnd w:id="1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320)</w:t>
      </w:r>
    </w:p>
    <w:p w:rsidR="00C3795E" w:rsidRDefault="00326C8F">
      <w:pPr>
        <w:spacing w:after="0"/>
        <w:ind w:firstLine="240"/>
      </w:pPr>
      <w:bookmarkStart w:id="1362" w:name="1331"/>
      <w:bookmarkEnd w:id="1361"/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63" w:name="1332"/>
      <w:bookmarkEnd w:id="13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</w:t>
      </w:r>
      <w:r>
        <w:rPr>
          <w:rFonts w:ascii="Arial"/>
          <w:color w:val="000000"/>
          <w:sz w:val="18"/>
        </w:rPr>
        <w:t>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364" w:name="2542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65" w:name="1333"/>
      <w:bookmarkEnd w:id="13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66" w:name="1334"/>
      <w:bookmarkEnd w:id="13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колонка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67" w:name="1335"/>
      <w:bookmarkEnd w:id="13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68" w:name="1336"/>
      <w:bookmarkEnd w:id="13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69" w:name="1337"/>
      <w:bookmarkEnd w:id="1368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70" w:name="1338"/>
      <w:bookmarkEnd w:id="13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71" w:name="2543"/>
      <w:bookmarkEnd w:id="137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виключено</w:t>
      </w:r>
    </w:p>
    <w:p w:rsidR="00C3795E" w:rsidRDefault="00326C8F">
      <w:pPr>
        <w:spacing w:after="0"/>
        <w:ind w:firstLine="240"/>
        <w:jc w:val="right"/>
      </w:pPr>
      <w:bookmarkStart w:id="1372" w:name="2544"/>
      <w:bookmarkEnd w:id="1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73" w:name="2545"/>
      <w:bookmarkEnd w:id="1372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перервною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безперервною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  <w:jc w:val="right"/>
      </w:pPr>
      <w:bookmarkStart w:id="1374" w:name="2546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</w:t>
      </w:r>
      <w:r>
        <w:rPr>
          <w:rFonts w:ascii="Arial"/>
          <w:color w:val="000000"/>
          <w:sz w:val="18"/>
        </w:rPr>
        <w:t xml:space="preserve">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375" w:name="1340"/>
      <w:bookmarkEnd w:id="13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витратою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витратою</w:t>
      </w:r>
      <w:r>
        <w:rPr>
          <w:rFonts w:ascii="Arial"/>
          <w:color w:val="000000"/>
          <w:sz w:val="18"/>
        </w:rPr>
        <w:t xml:space="preserve"> (Q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376" w:name="1341"/>
      <w:bookmarkEnd w:id="1375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377" w:name="1342"/>
      <w:bookmarkEnd w:id="1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78" w:name="1343"/>
      <w:bookmarkEnd w:id="1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</w:t>
      </w:r>
      <w:r>
        <w:rPr>
          <w:rFonts w:ascii="Arial"/>
          <w:color w:val="000000"/>
          <w:sz w:val="18"/>
        </w:rPr>
        <w:t>ильника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1).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379" w:name="1344"/>
      <w:bookmarkEnd w:id="137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41"/>
        <w:gridCol w:w="2198"/>
        <w:gridCol w:w="3189"/>
      </w:tblGrid>
      <w:tr w:rsidR="00C3795E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80" w:name="1345"/>
            <w:bookmarkEnd w:id="1379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81" w:name="1346"/>
            <w:bookmarkEnd w:id="1380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82" w:name="1347"/>
            <w:bookmarkEnd w:id="1381"/>
            <w:r>
              <w:rPr>
                <w:rFonts w:ascii="Arial"/>
                <w:color w:val="000000"/>
                <w:sz w:val="15"/>
              </w:rPr>
              <w:t>Мінімальне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співвідношення</w:t>
            </w:r>
            <w:r>
              <w:rPr>
                <w:rFonts w:ascii="Arial"/>
                <w:color w:val="000000"/>
                <w:sz w:val="15"/>
              </w:rPr>
              <w:t xml:space="preserve"> Q</w:t>
            </w:r>
            <w:r>
              <w:rPr>
                <w:rFonts w:ascii="Arial"/>
                <w:color w:val="000000"/>
                <w:vertAlign w:val="subscript"/>
              </w:rPr>
              <w:t>max</w:t>
            </w:r>
            <w:r>
              <w:rPr>
                <w:rFonts w:ascii="Arial"/>
                <w:color w:val="000000"/>
                <w:sz w:val="15"/>
              </w:rPr>
              <w:t>:Q</w:t>
            </w:r>
            <w:r>
              <w:rPr>
                <w:rFonts w:ascii="Arial"/>
                <w:color w:val="000000"/>
                <w:vertAlign w:val="subscript"/>
              </w:rPr>
              <w:t>min</w:t>
            </w:r>
          </w:p>
        </w:tc>
        <w:bookmarkEnd w:id="1382"/>
      </w:tr>
      <w:tr w:rsidR="00C3795E">
        <w:trPr>
          <w:trHeight w:val="45"/>
          <w:tblCellSpacing w:w="0" w:type="auto"/>
        </w:trPr>
        <w:tc>
          <w:tcPr>
            <w:tcW w:w="39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83" w:name="1348"/>
            <w:r>
              <w:rPr>
                <w:rFonts w:ascii="Arial"/>
                <w:color w:val="000000"/>
                <w:sz w:val="15"/>
              </w:rPr>
              <w:t>Колонка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паливороздавальна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84" w:name="1349"/>
            <w:bookmarkEnd w:id="1383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85" w:name="1350"/>
            <w:bookmarkEnd w:id="1384"/>
            <w:r>
              <w:rPr>
                <w:rFonts w:ascii="Arial"/>
                <w:color w:val="000000"/>
                <w:sz w:val="15"/>
              </w:rPr>
              <w:t>10:1</w:t>
            </w:r>
          </w:p>
        </w:tc>
        <w:bookmarkEnd w:id="1385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86" w:name="1351"/>
            <w:r>
              <w:rPr>
                <w:rFonts w:ascii="Arial"/>
                <w:color w:val="000000"/>
                <w:sz w:val="15"/>
              </w:rPr>
              <w:t>скраплені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87" w:name="1352"/>
            <w:bookmarkEnd w:id="1386"/>
            <w:r>
              <w:rPr>
                <w:rFonts w:ascii="Arial"/>
                <w:color w:val="000000"/>
                <w:sz w:val="15"/>
              </w:rPr>
              <w:t>5:1</w:t>
            </w:r>
          </w:p>
        </w:tc>
        <w:bookmarkEnd w:id="1387"/>
      </w:tr>
      <w:tr w:rsidR="00C3795E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88" w:name="1353"/>
            <w:r>
              <w:rPr>
                <w:rFonts w:ascii="Arial"/>
                <w:color w:val="000000"/>
                <w:sz w:val="15"/>
              </w:rPr>
              <w:t>Вимірювальна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89" w:name="1354"/>
            <w:bookmarkEnd w:id="1388"/>
            <w:r>
              <w:rPr>
                <w:rFonts w:ascii="Arial"/>
                <w:color w:val="000000"/>
                <w:sz w:val="15"/>
              </w:rPr>
              <w:t>кріогенні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90" w:name="1355"/>
            <w:bookmarkEnd w:id="1389"/>
            <w:r>
              <w:rPr>
                <w:rFonts w:ascii="Arial"/>
                <w:color w:val="000000"/>
                <w:sz w:val="15"/>
              </w:rPr>
              <w:t>5:1</w:t>
            </w:r>
          </w:p>
        </w:tc>
        <w:bookmarkEnd w:id="1390"/>
      </w:tr>
      <w:tr w:rsidR="00C3795E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91" w:name="1356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трубопроводах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92" w:name="1357"/>
            <w:bookmarkEnd w:id="139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93" w:name="1358"/>
            <w:bookmarkEnd w:id="1392"/>
            <w:r>
              <w:rPr>
                <w:rFonts w:ascii="Arial"/>
                <w:color w:val="000000"/>
                <w:sz w:val="15"/>
              </w:rPr>
              <w:t>відповідне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</w:p>
        </w:tc>
        <w:bookmarkEnd w:id="1393"/>
      </w:tr>
      <w:tr w:rsidR="00C3795E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94" w:name="1359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395" w:name="1360"/>
            <w:bookmarkEnd w:id="1394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рідини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396" w:name="1361"/>
            <w:bookmarkEnd w:id="1395"/>
            <w:r>
              <w:rPr>
                <w:rFonts w:ascii="Arial"/>
                <w:color w:val="000000"/>
                <w:sz w:val="15"/>
              </w:rPr>
              <w:t>4:1</w:t>
            </w:r>
          </w:p>
        </w:tc>
        <w:bookmarkEnd w:id="1396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397" w:name="1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398" w:name="1363"/>
      <w:bookmarkEnd w:id="1397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399" w:name="1364"/>
      <w:bookmarkEnd w:id="1398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00" w:name="1365"/>
      <w:bookmarkEnd w:id="1399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густини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01" w:name="1366"/>
      <w:bookmarkEnd w:id="1400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02" w:name="1367"/>
      <w:bookmarkEnd w:id="1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1403" w:name="1368"/>
      <w:bookmarkEnd w:id="14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стандартні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404" w:name="1369"/>
      <w:bookmarkEnd w:id="1403"/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максима</w:t>
      </w:r>
      <w:r>
        <w:rPr>
          <w:rFonts w:ascii="Arial"/>
          <w:color w:val="000000"/>
          <w:sz w:val="27"/>
        </w:rPr>
        <w:t>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405" w:name="1370"/>
      <w:bookmarkEnd w:id="1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1406" w:name="1371"/>
      <w:bookmarkEnd w:id="1405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36"/>
        <w:gridCol w:w="1099"/>
        <w:gridCol w:w="1099"/>
        <w:gridCol w:w="1010"/>
        <w:gridCol w:w="1098"/>
        <w:gridCol w:w="1186"/>
      </w:tblGrid>
      <w:tr w:rsidR="00C3795E">
        <w:trPr>
          <w:trHeight w:val="45"/>
          <w:tblCellSpacing w:w="0" w:type="auto"/>
        </w:trPr>
        <w:tc>
          <w:tcPr>
            <w:tcW w:w="38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07" w:name="1372"/>
            <w:bookmarkEnd w:id="1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08" w:name="1373"/>
            <w:bookmarkEnd w:id="1407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bookmarkEnd w:id="1408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09" w:name="1374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0" w:name="1375"/>
            <w:bookmarkEnd w:id="1409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1" w:name="1376"/>
            <w:bookmarkEnd w:id="1410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2" w:name="1377"/>
            <w:bookmarkEnd w:id="1411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3" w:name="1378"/>
            <w:bookmarkEnd w:id="1412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bookmarkEnd w:id="1413"/>
      </w:tr>
      <w:tr w:rsidR="00C3795E">
        <w:trPr>
          <w:trHeight w:val="45"/>
          <w:tblCellSpacing w:w="0" w:type="auto"/>
        </w:trPr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14" w:name="1379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(A),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5" w:name="1380"/>
            <w:bookmarkEnd w:id="1414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6" w:name="1381"/>
            <w:bookmarkEnd w:id="1415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7" w:name="1382"/>
            <w:bookmarkEnd w:id="1416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8" w:name="1383"/>
            <w:bookmarkEnd w:id="1417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19" w:name="1384"/>
            <w:bookmarkEnd w:id="1418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bookmarkEnd w:id="1419"/>
      </w:tr>
      <w:tr w:rsidR="00C3795E">
        <w:trPr>
          <w:trHeight w:val="45"/>
          <w:tblCellSpacing w:w="0" w:type="auto"/>
        </w:trPr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20" w:name="1385"/>
            <w:r>
              <w:rPr>
                <w:rFonts w:ascii="Arial"/>
                <w:color w:val="000000"/>
                <w:sz w:val="15"/>
              </w:rPr>
              <w:t>Лічильники</w:t>
            </w:r>
            <w:r>
              <w:rPr>
                <w:rFonts w:ascii="Arial"/>
                <w:color w:val="000000"/>
                <w:sz w:val="15"/>
              </w:rPr>
              <w:t xml:space="preserve"> (B),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1" w:name="1386"/>
            <w:bookmarkEnd w:id="1420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2" w:name="1387"/>
            <w:bookmarkEnd w:id="1421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3" w:name="1388"/>
            <w:bookmarkEnd w:id="1422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4" w:name="1389"/>
            <w:bookmarkEnd w:id="1423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5" w:name="1390"/>
            <w:bookmarkEnd w:id="1424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bookmarkEnd w:id="142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426" w:name="13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</w:t>
      </w:r>
    </w:p>
    <w:p w:rsidR="00C3795E" w:rsidRDefault="00326C8F">
      <w:pPr>
        <w:spacing w:after="0"/>
        <w:ind w:firstLine="240"/>
        <w:jc w:val="right"/>
      </w:pPr>
      <w:bookmarkStart w:id="1427" w:name="1392"/>
      <w:bookmarkEnd w:id="142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57"/>
        <w:gridCol w:w="5471"/>
      </w:tblGrid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8" w:name="1393"/>
            <w:bookmarkEnd w:id="1427"/>
            <w:r>
              <w:rPr>
                <w:rFonts w:ascii="Arial"/>
                <w:color w:val="000000"/>
                <w:sz w:val="15"/>
              </w:rPr>
              <w:t>Виміряний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  <w:r>
              <w:rPr>
                <w:rFonts w:ascii="Arial"/>
                <w:color w:val="000000"/>
                <w:sz w:val="15"/>
              </w:rPr>
              <w:t xml:space="preserve"> V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29" w:name="1394"/>
            <w:bookmarkEnd w:id="1428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1429"/>
      </w:tr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30" w:name="1395"/>
            <w:r>
              <w:rPr>
                <w:rFonts w:ascii="Arial"/>
                <w:color w:val="000000"/>
                <w:sz w:val="15"/>
              </w:rPr>
              <w:lastRenderedPageBreak/>
              <w:t>V&amp;lt; 0,1 L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31" w:name="1396"/>
            <w:bookmarkEnd w:id="1430"/>
            <w:r>
              <w:rPr>
                <w:rFonts w:ascii="Arial"/>
                <w:color w:val="000000"/>
                <w:sz w:val="15"/>
              </w:rPr>
              <w:t>Чотирикратне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0,1 </w:t>
            </w:r>
            <w:r>
              <w:rPr>
                <w:rFonts w:ascii="Arial"/>
                <w:color w:val="000000"/>
                <w:sz w:val="15"/>
              </w:rPr>
              <w:t>літра</w:t>
            </w:r>
          </w:p>
        </w:tc>
        <w:bookmarkEnd w:id="1431"/>
      </w:tr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32" w:name="1397"/>
            <w:r>
              <w:rPr>
                <w:rFonts w:ascii="Arial"/>
                <w:color w:val="000000"/>
                <w:sz w:val="15"/>
              </w:rPr>
              <w:t xml:space="preserve">0,1 L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V &amp;lt; 0,2 L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33" w:name="1398"/>
            <w:bookmarkEnd w:id="1432"/>
            <w:r>
              <w:rPr>
                <w:rFonts w:ascii="Arial"/>
                <w:color w:val="000000"/>
                <w:sz w:val="15"/>
              </w:rPr>
              <w:t>Чотирикратне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</w:p>
        </w:tc>
        <w:bookmarkEnd w:id="1433"/>
      </w:tr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34" w:name="1399"/>
            <w:r>
              <w:rPr>
                <w:rFonts w:ascii="Arial"/>
                <w:color w:val="000000"/>
                <w:sz w:val="15"/>
              </w:rPr>
              <w:t xml:space="preserve">0,2 L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V &amp;lt; 0,4 L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35" w:name="1400"/>
            <w:bookmarkEnd w:id="1434"/>
            <w:r>
              <w:rPr>
                <w:rFonts w:ascii="Arial"/>
                <w:color w:val="000000"/>
                <w:sz w:val="15"/>
              </w:rPr>
              <w:t>Двократне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0,4 </w:t>
            </w:r>
            <w:r>
              <w:rPr>
                <w:rFonts w:ascii="Arial"/>
                <w:color w:val="000000"/>
                <w:sz w:val="15"/>
              </w:rPr>
              <w:t>літра</w:t>
            </w:r>
          </w:p>
        </w:tc>
        <w:bookmarkEnd w:id="1435"/>
      </w:tr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36" w:name="1401"/>
            <w:r>
              <w:rPr>
                <w:rFonts w:ascii="Arial"/>
                <w:color w:val="000000"/>
                <w:sz w:val="15"/>
              </w:rPr>
              <w:t xml:space="preserve">0,4 L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V &amp;lt; 1 L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37" w:name="1402"/>
            <w:bookmarkEnd w:id="1436"/>
            <w:r>
              <w:rPr>
                <w:rFonts w:ascii="Arial"/>
                <w:color w:val="000000"/>
                <w:sz w:val="15"/>
              </w:rPr>
              <w:t>двократ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</w:p>
        </w:tc>
        <w:bookmarkEnd w:id="1437"/>
      </w:tr>
      <w:tr w:rsidR="00C3795E">
        <w:trPr>
          <w:trHeight w:val="45"/>
          <w:tblCellSpacing w:w="0" w:type="auto"/>
        </w:trPr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38" w:name="1403"/>
            <w:r>
              <w:rPr>
                <w:rFonts w:ascii="Arial"/>
                <w:color w:val="000000"/>
                <w:sz w:val="15"/>
              </w:rPr>
              <w:t xml:space="preserve">1 L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V &amp;lt; 2 L</w:t>
            </w:r>
          </w:p>
        </w:tc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39" w:name="1404"/>
            <w:bookmarkEnd w:id="1438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літрів</w:t>
            </w:r>
          </w:p>
        </w:tc>
        <w:bookmarkEnd w:id="1439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440" w:name="14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  <w:jc w:val="right"/>
      </w:pPr>
      <w:bookmarkStart w:id="1441" w:name="2547"/>
      <w:bookmarkEnd w:id="1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442" w:name="1406"/>
      <w:bookmarkEnd w:id="1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абсолютне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43" w:name="1407"/>
      <w:bookmarkEnd w:id="1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абсолютне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444" w:name="1408"/>
      <w:bookmarkEnd w:id="14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445" w:name="1409"/>
      <w:bookmarkEnd w:id="1444"/>
      <w:r>
        <w:rPr>
          <w:rFonts w:ascii="Arial"/>
          <w:color w:val="000000"/>
          <w:sz w:val="18"/>
        </w:rPr>
        <w:t>1) 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2 R,</w:t>
      </w:r>
    </w:p>
    <w:p w:rsidR="00C3795E" w:rsidRDefault="00326C8F">
      <w:pPr>
        <w:spacing w:after="0"/>
        <w:ind w:firstLine="240"/>
      </w:pPr>
      <w:bookmarkStart w:id="1446" w:name="1410"/>
      <w:bookmarkEnd w:id="1445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R -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47" w:name="1411"/>
      <w:bookmarkEnd w:id="1446"/>
      <w:r>
        <w:rPr>
          <w:rFonts w:ascii="Arial"/>
          <w:color w:val="000000"/>
          <w:sz w:val="18"/>
        </w:rPr>
        <w:t>2) 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= (2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(A/100),</w:t>
      </w:r>
    </w:p>
    <w:p w:rsidR="00C3795E" w:rsidRDefault="00326C8F">
      <w:pPr>
        <w:spacing w:after="0"/>
        <w:ind w:firstLine="240"/>
      </w:pPr>
      <w:bookmarkStart w:id="1448" w:name="1412"/>
      <w:bookmarkEnd w:id="1447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49" w:name="1413"/>
      <w:bookmarkEnd w:id="1448"/>
      <w:r>
        <w:rPr>
          <w:rFonts w:ascii="Arial"/>
          <w:color w:val="000000"/>
          <w:sz w:val="18"/>
        </w:rPr>
        <w:t xml:space="preserve">A - </w:t>
      </w:r>
      <w:r>
        <w:rPr>
          <w:rFonts w:ascii="Arial"/>
          <w:color w:val="000000"/>
          <w:sz w:val="18"/>
        </w:rPr>
        <w:t>цифрове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50" w:name="1414"/>
      <w:bookmarkEnd w:id="14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літри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блиці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рядка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51" w:name="1415"/>
      <w:bookmarkEnd w:id="1450"/>
      <w:r>
        <w:rPr>
          <w:rFonts w:ascii="Arial"/>
          <w:color w:val="000000"/>
          <w:sz w:val="27"/>
        </w:rPr>
        <w:t>Перетворені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показання</w:t>
      </w:r>
    </w:p>
    <w:p w:rsidR="00C3795E" w:rsidRDefault="00326C8F">
      <w:pPr>
        <w:spacing w:after="0"/>
        <w:ind w:firstLine="240"/>
      </w:pPr>
      <w:bookmarkStart w:id="1452" w:name="1416"/>
      <w:bookmarkEnd w:id="14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53" w:name="1417"/>
      <w:bookmarkEnd w:id="1452"/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</w:p>
    <w:p w:rsidR="00C3795E" w:rsidRDefault="00326C8F">
      <w:pPr>
        <w:spacing w:after="0"/>
        <w:ind w:firstLine="240"/>
      </w:pPr>
      <w:bookmarkStart w:id="1454" w:name="1418"/>
      <w:bookmarkEnd w:id="14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(A - B),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B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55" w:name="1419"/>
      <w:bookmarkEnd w:id="145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56" w:name="1420"/>
      <w:bookmarkEnd w:id="1455"/>
      <w:r>
        <w:rPr>
          <w:rFonts w:ascii="Arial"/>
          <w:color w:val="000000"/>
          <w:sz w:val="27"/>
        </w:rPr>
        <w:t>Обчислювач</w:t>
      </w:r>
    </w:p>
    <w:p w:rsidR="00C3795E" w:rsidRDefault="00326C8F">
      <w:pPr>
        <w:spacing w:after="0"/>
        <w:ind w:firstLine="240"/>
      </w:pPr>
      <w:bookmarkStart w:id="1457" w:name="1421"/>
      <w:bookmarkEnd w:id="14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A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pStyle w:val="3"/>
        <w:spacing w:after="0"/>
        <w:jc w:val="center"/>
      </w:pPr>
      <w:bookmarkStart w:id="1458" w:name="1422"/>
      <w:bookmarkEnd w:id="1457"/>
      <w:r>
        <w:rPr>
          <w:rFonts w:ascii="Arial"/>
          <w:color w:val="000000"/>
          <w:sz w:val="27"/>
        </w:rPr>
        <w:t>Приєднані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C3795E" w:rsidRDefault="00326C8F">
      <w:pPr>
        <w:spacing w:after="0"/>
        <w:ind w:firstLine="240"/>
      </w:pPr>
      <w:bookmarkStart w:id="1459" w:name="1423"/>
      <w:bookmarkEnd w:id="145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</w:t>
      </w:r>
    </w:p>
    <w:p w:rsidR="00C3795E" w:rsidRDefault="00326C8F">
      <w:pPr>
        <w:spacing w:after="0"/>
        <w:ind w:firstLine="240"/>
        <w:jc w:val="right"/>
      </w:pPr>
      <w:bookmarkStart w:id="1460" w:name="2548"/>
      <w:bookmarkEnd w:id="145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558"/>
        <w:gridCol w:w="1279"/>
        <w:gridCol w:w="1192"/>
        <w:gridCol w:w="1191"/>
        <w:gridCol w:w="1454"/>
        <w:gridCol w:w="1454"/>
      </w:tblGrid>
      <w:tr w:rsidR="00C3795E">
        <w:trPr>
          <w:trHeight w:val="45"/>
          <w:tblCellSpacing w:w="0" w:type="auto"/>
        </w:trPr>
        <w:tc>
          <w:tcPr>
            <w:tcW w:w="27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1" w:name="2549"/>
            <w:bookmarkEnd w:id="1460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2" w:name="2550"/>
            <w:bookmarkEnd w:id="1461"/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bookmarkEnd w:id="1462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3" w:name="2551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4" w:name="2552"/>
            <w:bookmarkEnd w:id="1463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5" w:name="2553"/>
            <w:bookmarkEnd w:id="1464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6" w:name="2554"/>
            <w:bookmarkEnd w:id="146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7" w:name="2555"/>
            <w:bookmarkEnd w:id="1466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bookmarkEnd w:id="1467"/>
      </w:tr>
      <w:tr w:rsidR="00C3795E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68" w:name="2556"/>
            <w:r>
              <w:rPr>
                <w:rFonts w:ascii="Arial"/>
                <w:color w:val="000000"/>
                <w:sz w:val="15"/>
              </w:rPr>
              <w:t>Температура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69" w:name="2557"/>
            <w:bookmarkEnd w:id="146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0" w:name="2558"/>
            <w:bookmarkEnd w:id="146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1" w:name="2559"/>
            <w:bookmarkEnd w:id="147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2" w:name="2560"/>
            <w:bookmarkEnd w:id="147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3" w:name="2561"/>
            <w:bookmarkEnd w:id="147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</w:p>
        </w:tc>
        <w:bookmarkEnd w:id="1473"/>
      </w:tr>
      <w:tr w:rsidR="00C3795E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74" w:name="2562"/>
            <w:r>
              <w:rPr>
                <w:rFonts w:ascii="Arial"/>
                <w:color w:val="000000"/>
                <w:sz w:val="15"/>
              </w:rPr>
              <w:t>Тиск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5" w:name="2563"/>
            <w:bookmarkEnd w:id="1474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МПа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кПа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МПа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МПа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кПа</w:t>
            </w:r>
          </w:p>
        </w:tc>
        <w:bookmarkEnd w:id="1475"/>
      </w:tr>
      <w:tr w:rsidR="00C3795E">
        <w:trPr>
          <w:trHeight w:val="45"/>
          <w:tblCellSpacing w:w="0" w:type="auto"/>
        </w:trPr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476" w:name="2564"/>
            <w:r>
              <w:rPr>
                <w:rFonts w:ascii="Arial"/>
                <w:color w:val="000000"/>
                <w:sz w:val="15"/>
              </w:rPr>
              <w:t>Густина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7" w:name="2565"/>
            <w:bookmarkEnd w:id="147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8" w:name="2566"/>
            <w:bookmarkEnd w:id="147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79" w:name="2567"/>
            <w:bookmarkEnd w:id="147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80" w:name="2568"/>
            <w:bookmarkEnd w:id="147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481" w:name="2569"/>
            <w:bookmarkEnd w:id="148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bookmarkEnd w:id="1481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1482" w:name="2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483" w:name="1442"/>
      <w:bookmarkEnd w:id="1482"/>
      <w:r>
        <w:rPr>
          <w:rFonts w:ascii="Arial"/>
          <w:color w:val="000000"/>
          <w:sz w:val="18"/>
        </w:rPr>
        <w:lastRenderedPageBreak/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84" w:name="1443"/>
      <w:bookmarkEnd w:id="1483"/>
      <w:r>
        <w:rPr>
          <w:rFonts w:ascii="Arial"/>
          <w:color w:val="000000"/>
          <w:sz w:val="27"/>
        </w:rPr>
        <w:t>Точність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обчислення</w:t>
      </w:r>
    </w:p>
    <w:p w:rsidR="00C3795E" w:rsidRDefault="00326C8F">
      <w:pPr>
        <w:spacing w:after="0"/>
        <w:ind w:firstLine="240"/>
      </w:pPr>
      <w:bookmarkStart w:id="1485" w:name="1444"/>
      <w:bookmarkEnd w:id="148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</w:t>
      </w:r>
      <w:r>
        <w:rPr>
          <w:rFonts w:ascii="Arial"/>
          <w:color w:val="000000"/>
          <w:sz w:val="18"/>
        </w:rPr>
        <w:t>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86" w:name="1445"/>
      <w:bookmarkEnd w:id="148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87" w:name="1446"/>
      <w:bookmarkEnd w:id="148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88" w:name="1447"/>
      <w:bookmarkEnd w:id="1487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</w:p>
    <w:p w:rsidR="00C3795E" w:rsidRDefault="00326C8F">
      <w:pPr>
        <w:spacing w:after="0"/>
        <w:ind w:firstLine="240"/>
      </w:pPr>
      <w:bookmarkStart w:id="1489" w:name="1448"/>
      <w:bookmarkEnd w:id="148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490" w:name="1449"/>
      <w:bookmarkEnd w:id="1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91" w:name="1450"/>
      <w:bookmarkEnd w:id="1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492" w:name="1451"/>
      <w:bookmarkEnd w:id="1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потік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93" w:name="1452"/>
      <w:bookmarkEnd w:id="149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94" w:name="1453"/>
      <w:bookmarkEnd w:id="1493"/>
      <w:r>
        <w:rPr>
          <w:rFonts w:ascii="Arial"/>
          <w:color w:val="000000"/>
          <w:sz w:val="27"/>
        </w:rPr>
        <w:t>Довговічність</w:t>
      </w:r>
    </w:p>
    <w:p w:rsidR="00C3795E" w:rsidRDefault="00326C8F">
      <w:pPr>
        <w:spacing w:after="0"/>
        <w:ind w:firstLine="240"/>
      </w:pPr>
      <w:bookmarkStart w:id="1495" w:name="1454"/>
      <w:bookmarkEnd w:id="149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довговічність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496" w:name="1455"/>
      <w:bookmarkEnd w:id="1495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C3795E" w:rsidRDefault="00326C8F">
      <w:pPr>
        <w:spacing w:after="0"/>
        <w:ind w:firstLine="240"/>
      </w:pPr>
      <w:bookmarkStart w:id="1497" w:name="1456"/>
      <w:bookmarkEnd w:id="149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98" w:name="1457"/>
      <w:bookmarkEnd w:id="1497"/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499" w:name="1458"/>
      <w:bookmarkEnd w:id="149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0" w:name="1459"/>
      <w:bookmarkEnd w:id="149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утруднене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01" w:name="1460"/>
      <w:bookmarkEnd w:id="15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мПа·с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02" w:name="1461"/>
      <w:bookmarkEnd w:id="1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мПа·с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3" w:name="1462"/>
      <w:bookmarkEnd w:id="1502"/>
      <w:r>
        <w:rPr>
          <w:rFonts w:ascii="Arial"/>
          <w:color w:val="000000"/>
          <w:sz w:val="18"/>
        </w:rPr>
        <w:t>Проте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04" w:name="1463"/>
      <w:bookmarkEnd w:id="1503"/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прямих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продажах</w:t>
      </w:r>
    </w:p>
    <w:p w:rsidR="00C3795E" w:rsidRDefault="00326C8F">
      <w:pPr>
        <w:spacing w:after="0"/>
        <w:ind w:firstLine="240"/>
      </w:pPr>
      <w:bookmarkStart w:id="1505" w:name="1464"/>
      <w:bookmarkEnd w:id="150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6" w:name="1465"/>
      <w:bookmarkEnd w:id="150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7" w:name="1466"/>
      <w:bookmarkEnd w:id="150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8" w:name="1467"/>
      <w:bookmarkEnd w:id="150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перервними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09" w:name="1468"/>
      <w:bookmarkEnd w:id="1508"/>
      <w:r>
        <w:rPr>
          <w:rFonts w:ascii="Arial"/>
          <w:color w:val="000000"/>
          <w:sz w:val="18"/>
        </w:rPr>
        <w:lastRenderedPageBreak/>
        <w:t xml:space="preserve">25.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10" w:name="1469"/>
      <w:bookmarkEnd w:id="1509"/>
      <w:r>
        <w:rPr>
          <w:rFonts w:ascii="Arial"/>
          <w:color w:val="000000"/>
          <w:sz w:val="27"/>
        </w:rPr>
        <w:t>Колонка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паливороздавальна</w:t>
      </w:r>
    </w:p>
    <w:p w:rsidR="00C3795E" w:rsidRDefault="00326C8F">
      <w:pPr>
        <w:spacing w:after="0"/>
        <w:ind w:firstLine="240"/>
      </w:pPr>
      <w:bookmarkStart w:id="1511" w:name="1470"/>
      <w:bookmarkEnd w:id="1510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обнулення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12" w:name="1471"/>
      <w:bookmarkEnd w:id="1511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обнулення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13" w:name="1472"/>
      <w:bookmarkEnd w:id="1512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14" w:name="1473"/>
      <w:bookmarkEnd w:id="1513"/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живлення</w:t>
      </w:r>
    </w:p>
    <w:p w:rsidR="00C3795E" w:rsidRDefault="00326C8F">
      <w:pPr>
        <w:spacing w:after="0"/>
        <w:ind w:firstLine="240"/>
      </w:pPr>
      <w:bookmarkStart w:id="1515" w:name="1474"/>
      <w:bookmarkEnd w:id="1514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Вимірювальна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16" w:name="1475"/>
      <w:bookmarkEnd w:id="1515"/>
      <w:r>
        <w:rPr>
          <w:rFonts w:ascii="Arial"/>
          <w:color w:val="000000"/>
          <w:sz w:val="27"/>
        </w:rPr>
        <w:t>Введення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</w:p>
    <w:p w:rsidR="00C3795E" w:rsidRDefault="00326C8F">
      <w:pPr>
        <w:spacing w:after="0"/>
        <w:ind w:firstLine="240"/>
        <w:jc w:val="right"/>
      </w:pPr>
      <w:bookmarkStart w:id="1517" w:name="1476"/>
      <w:bookmarkEnd w:id="151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17"/>
        <w:gridCol w:w="7111"/>
      </w:tblGrid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18" w:name="1477"/>
            <w:bookmarkEnd w:id="1517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19" w:name="1478"/>
            <w:bookmarkEnd w:id="1518"/>
            <w:r>
              <w:rPr>
                <w:rFonts w:ascii="Arial"/>
                <w:color w:val="000000"/>
                <w:sz w:val="15"/>
              </w:rPr>
              <w:t>Типи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</w:p>
        </w:tc>
        <w:bookmarkEnd w:id="1519"/>
      </w:tr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20" w:name="1479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521" w:name="1480"/>
            <w:bookmarkEnd w:id="1520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трубопроводі</w:t>
            </w:r>
          </w:p>
        </w:tc>
        <w:bookmarkEnd w:id="1521"/>
      </w:tr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22" w:name="1481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523" w:name="1482"/>
            <w:bookmarkEnd w:id="152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колонки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паливороздавальні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автоцистернах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низькою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язкістю</w:t>
            </w:r>
            <w:r>
              <w:rPr>
                <w:rFonts w:ascii="Arial"/>
                <w:color w:val="000000"/>
                <w:sz w:val="15"/>
              </w:rPr>
              <w:t xml:space="preserve"> (&amp;lt;20 </w:t>
            </w:r>
            <w:r>
              <w:rPr>
                <w:rFonts w:ascii="Arial"/>
                <w:color w:val="000000"/>
                <w:sz w:val="15"/>
              </w:rPr>
              <w:t>мПа·с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розвантаження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цистерн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вимагатися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маслами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молока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заправки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літаків</w:t>
            </w:r>
          </w:p>
        </w:tc>
        <w:bookmarkEnd w:id="1523"/>
      </w:tr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24" w:name="1483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525" w:name="1484"/>
            <w:bookmarkEnd w:id="1524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зазвичай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0,3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0,5,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динамічною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мПа·с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год</w:t>
            </w:r>
          </w:p>
        </w:tc>
        <w:bookmarkEnd w:id="1525"/>
      </w:tr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26" w:name="148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527" w:name="1486"/>
            <w:bookmarkEnd w:id="1526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вуглекислого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виміряним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27"/>
      </w:tr>
      <w:tr w:rsidR="00C3795E">
        <w:trPr>
          <w:trHeight w:val="45"/>
          <w:tblCellSpacing w:w="0" w:type="auto"/>
        </w:trPr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28" w:name="1487"/>
            <w:r>
              <w:rPr>
                <w:rFonts w:ascii="Arial"/>
                <w:color w:val="000000"/>
                <w:sz w:val="15"/>
              </w:rPr>
              <w:t>2,5</w:t>
            </w:r>
          </w:p>
        </w:tc>
        <w:tc>
          <w:tcPr>
            <w:tcW w:w="75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529" w:name="1488"/>
            <w:bookmarkEnd w:id="1528"/>
            <w:r>
              <w:rPr>
                <w:rFonts w:ascii="Arial"/>
                <w:color w:val="000000"/>
                <w:sz w:val="15"/>
              </w:rPr>
              <w:t>Вимірювальні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кріогенних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мінус</w:t>
            </w:r>
            <w:r>
              <w:rPr>
                <w:rFonts w:ascii="Arial"/>
                <w:color w:val="000000"/>
                <w:sz w:val="15"/>
              </w:rPr>
              <w:t xml:space="preserve"> 153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C)</w:t>
            </w:r>
          </w:p>
        </w:tc>
        <w:bookmarkEnd w:id="1529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530" w:name="1489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31" w:name="1490"/>
      <w:bookmarkEnd w:id="1530"/>
      <w:r>
        <w:rPr>
          <w:rFonts w:ascii="Arial"/>
          <w:color w:val="000000"/>
          <w:sz w:val="27"/>
        </w:rPr>
        <w:t>Одиниці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C3795E" w:rsidRDefault="00326C8F">
      <w:pPr>
        <w:spacing w:after="0"/>
        <w:ind w:firstLine="240"/>
      </w:pPr>
      <w:bookmarkStart w:id="1532" w:name="1491"/>
      <w:bookmarkEnd w:id="1531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Вимірювана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мілілітрах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сантиметрах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кілогр</w:t>
      </w:r>
      <w:r>
        <w:rPr>
          <w:rFonts w:ascii="Arial"/>
          <w:color w:val="000000"/>
          <w:sz w:val="18"/>
        </w:rPr>
        <w:t>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33" w:name="1492"/>
      <w:bookmarkEnd w:id="1532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534" w:name="1493"/>
      <w:bookmarkEnd w:id="153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35" w:name="1494"/>
      <w:bookmarkEnd w:id="1534"/>
      <w:r>
        <w:rPr>
          <w:rFonts w:ascii="Arial"/>
          <w:color w:val="000000"/>
          <w:sz w:val="18"/>
        </w:rPr>
        <w:t xml:space="preserve">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G.</w:t>
      </w:r>
    </w:p>
    <w:p w:rsidR="00C3795E" w:rsidRDefault="00326C8F">
      <w:pPr>
        <w:spacing w:after="0"/>
        <w:ind w:firstLine="240"/>
      </w:pPr>
      <w:bookmarkStart w:id="1536" w:name="1495"/>
      <w:bookmarkEnd w:id="1535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537" w:name="1496"/>
      <w:bookmarkEnd w:id="1536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гламенту</w:t>
      </w:r>
    </w:p>
    <w:p w:rsidR="00C3795E" w:rsidRDefault="00326C8F">
      <w:pPr>
        <w:pStyle w:val="3"/>
        <w:spacing w:after="0"/>
        <w:jc w:val="center"/>
      </w:pPr>
      <w:bookmarkStart w:id="1538" w:name="1497"/>
      <w:bookmarkEnd w:id="1537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</w:p>
    <w:p w:rsidR="00C3795E" w:rsidRDefault="00326C8F">
      <w:pPr>
        <w:pStyle w:val="3"/>
        <w:spacing w:after="0"/>
        <w:jc w:val="center"/>
      </w:pPr>
      <w:bookmarkStart w:id="1539" w:name="1498"/>
      <w:bookmarkEnd w:id="1538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1540" w:name="1499"/>
      <w:bookmarkEnd w:id="1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41" w:name="1500"/>
      <w:bookmarkEnd w:id="1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42" w:name="1501"/>
      <w:bookmarkEnd w:id="15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3" w:name="1502"/>
      <w:bookmarkEnd w:id="15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4" w:name="1503"/>
      <w:bookmarkEnd w:id="15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5" w:name="1504"/>
      <w:bookmarkEnd w:id="15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6" w:name="1505"/>
      <w:bookmarkEnd w:id="15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накле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7" w:name="1506"/>
      <w:bookmarkEnd w:id="15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8" w:name="1507"/>
      <w:bookmarkEnd w:id="15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автоматичні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бункерні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послідовно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ємкості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49" w:name="1508"/>
      <w:bookmarkEnd w:id="15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50" w:name="1509"/>
      <w:bookmarkEnd w:id="15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вантажоприймальною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51" w:name="1510"/>
      <w:bookmarkEnd w:id="1550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типів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зважувальних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</w:p>
    <w:p w:rsidR="00C3795E" w:rsidRDefault="00326C8F">
      <w:pPr>
        <w:pStyle w:val="3"/>
        <w:spacing w:after="0"/>
        <w:jc w:val="center"/>
      </w:pPr>
      <w:bookmarkStart w:id="1552" w:name="1511"/>
      <w:bookmarkEnd w:id="1551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553" w:name="1512"/>
      <w:bookmarkEnd w:id="1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54" w:name="1513"/>
      <w:bookmarkEnd w:id="1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55" w:name="1514"/>
      <w:bookmarkEnd w:id="1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56" w:name="1515"/>
      <w:bookmarkEnd w:id="155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57" w:name="1516"/>
      <w:bookmarkEnd w:id="155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58" w:name="1517"/>
      <w:bookmarkEnd w:id="15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59" w:name="1518"/>
      <w:bookmarkEnd w:id="1558"/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60" w:name="1519"/>
      <w:bookmarkEnd w:id="15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):</w:t>
      </w:r>
    </w:p>
    <w:p w:rsidR="00C3795E" w:rsidRDefault="00326C8F">
      <w:pPr>
        <w:spacing w:after="0"/>
        <w:ind w:firstLine="240"/>
      </w:pPr>
      <w:bookmarkStart w:id="1561" w:name="1520"/>
      <w:bookmarkEnd w:id="1560"/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562" w:name="1521"/>
      <w:bookmarkEnd w:id="1561"/>
      <w:r>
        <w:rPr>
          <w:rFonts w:ascii="Arial"/>
          <w:color w:val="000000"/>
          <w:sz w:val="18"/>
        </w:rPr>
        <w:lastRenderedPageBreak/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63" w:name="1522"/>
      <w:bookmarkEnd w:id="1562"/>
      <w:r>
        <w:rPr>
          <w:rFonts w:ascii="Arial"/>
          <w:color w:val="000000"/>
          <w:sz w:val="27"/>
        </w:rPr>
        <w:t>Гранично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електромагнітне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середовище</w:t>
      </w:r>
    </w:p>
    <w:p w:rsidR="00C3795E" w:rsidRDefault="00326C8F">
      <w:pPr>
        <w:spacing w:after="0"/>
        <w:ind w:firstLine="240"/>
      </w:pPr>
      <w:bookmarkStart w:id="1564" w:name="1523"/>
      <w:bookmarkEnd w:id="1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65" w:name="1524"/>
      <w:bookmarkEnd w:id="1564"/>
      <w:r>
        <w:rPr>
          <w:rFonts w:ascii="Arial"/>
          <w:color w:val="000000"/>
          <w:sz w:val="27"/>
        </w:rPr>
        <w:t>Придатність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C3795E" w:rsidRDefault="00326C8F">
      <w:pPr>
        <w:spacing w:after="0"/>
        <w:ind w:firstLine="240"/>
      </w:pPr>
      <w:bookmarkStart w:id="1566" w:name="1525"/>
      <w:bookmarkEnd w:id="15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67" w:name="1526"/>
      <w:bookmarkEnd w:id="15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зважується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68" w:name="1527"/>
      <w:bookmarkEnd w:id="15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Інтерфейс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69" w:name="1528"/>
      <w:bookmarkEnd w:id="156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70" w:name="1529"/>
      <w:bookmarkEnd w:id="156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71" w:name="1530"/>
      <w:bookmarkEnd w:id="157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72" w:name="1531"/>
      <w:bookmarkEnd w:id="1571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573" w:name="1532"/>
      <w:bookmarkEnd w:id="157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74" w:name="1533"/>
      <w:bookmarkEnd w:id="1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75" w:name="1534"/>
      <w:bookmarkEnd w:id="1574"/>
      <w:r>
        <w:rPr>
          <w:rFonts w:ascii="Arial"/>
          <w:color w:val="000000"/>
          <w:sz w:val="18"/>
        </w:rPr>
        <w:t xml:space="preserve">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</w:t>
      </w:r>
      <w:r>
        <w:rPr>
          <w:rFonts w:ascii="Arial"/>
          <w:color w:val="000000"/>
          <w:sz w:val="18"/>
        </w:rPr>
        <w:t xml:space="preserve">E,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D1,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F1,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H1;</w:t>
      </w:r>
    </w:p>
    <w:p w:rsidR="00C3795E" w:rsidRDefault="00326C8F">
      <w:pPr>
        <w:spacing w:after="0"/>
        <w:ind w:firstLine="240"/>
      </w:pPr>
      <w:bookmarkStart w:id="1576" w:name="1535"/>
      <w:bookmarkEnd w:id="15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77" w:name="1536"/>
      <w:bookmarkEnd w:id="1576"/>
      <w:r>
        <w:rPr>
          <w:rFonts w:ascii="Arial"/>
          <w:color w:val="000000"/>
          <w:sz w:val="18"/>
        </w:rPr>
        <w:t xml:space="preserve">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E,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H1;</w:t>
      </w:r>
    </w:p>
    <w:p w:rsidR="00C3795E" w:rsidRDefault="00326C8F">
      <w:pPr>
        <w:spacing w:after="0"/>
        <w:ind w:firstLine="240"/>
      </w:pPr>
      <w:bookmarkStart w:id="1578" w:name="1537"/>
      <w:bookmarkEnd w:id="15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579" w:name="1538"/>
      <w:bookmarkEnd w:id="1578"/>
      <w:r>
        <w:rPr>
          <w:rFonts w:ascii="Arial"/>
          <w:color w:val="000000"/>
          <w:sz w:val="18"/>
        </w:rPr>
        <w:t xml:space="preserve">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pStyle w:val="3"/>
        <w:spacing w:after="0"/>
        <w:jc w:val="center"/>
      </w:pPr>
      <w:bookmarkStart w:id="1580" w:name="1539"/>
      <w:bookmarkEnd w:id="1579"/>
      <w:r>
        <w:rPr>
          <w:rFonts w:ascii="Arial"/>
          <w:color w:val="000000"/>
          <w:sz w:val="27"/>
        </w:rPr>
        <w:t>Автоматичні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зважу</w:t>
      </w:r>
      <w:r>
        <w:rPr>
          <w:rFonts w:ascii="Arial"/>
          <w:color w:val="000000"/>
          <w:sz w:val="27"/>
        </w:rPr>
        <w:t>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</w:p>
    <w:p w:rsidR="00C3795E" w:rsidRDefault="00326C8F">
      <w:pPr>
        <w:pStyle w:val="3"/>
        <w:spacing w:after="0"/>
        <w:jc w:val="center"/>
      </w:pPr>
      <w:bookmarkStart w:id="1581" w:name="1540"/>
      <w:bookmarkEnd w:id="1580"/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</w:p>
    <w:p w:rsidR="00C3795E" w:rsidRDefault="00326C8F">
      <w:pPr>
        <w:spacing w:after="0"/>
        <w:ind w:firstLine="240"/>
      </w:pPr>
      <w:bookmarkStart w:id="1582" w:name="1541"/>
      <w:bookmarkEnd w:id="15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літерою</w:t>
      </w:r>
      <w:r>
        <w:rPr>
          <w:rFonts w:ascii="Arial"/>
          <w:color w:val="000000"/>
          <w:sz w:val="18"/>
        </w:rPr>
        <w:t xml:space="preserve"> "X"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"Y"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83" w:name="1542"/>
      <w:bookmarkEnd w:id="15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: XI, XII, XIII, XIIII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Y (I), Y(II), Y(a)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Y(b),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84" w:name="1543"/>
      <w:bookmarkEnd w:id="1583"/>
      <w:r>
        <w:rPr>
          <w:rFonts w:ascii="Arial"/>
          <w:color w:val="000000"/>
          <w:sz w:val="27"/>
        </w:rPr>
        <w:t>Прилади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</w:t>
      </w:r>
    </w:p>
    <w:p w:rsidR="00C3795E" w:rsidRDefault="00326C8F">
      <w:pPr>
        <w:spacing w:after="0"/>
        <w:ind w:firstLine="240"/>
      </w:pPr>
      <w:bookmarkStart w:id="1585" w:name="1544"/>
      <w:bookmarkEnd w:id="158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1193.</w:t>
      </w:r>
    </w:p>
    <w:p w:rsidR="00C3795E" w:rsidRDefault="00326C8F">
      <w:pPr>
        <w:spacing w:after="0"/>
        <w:ind w:firstLine="240"/>
      </w:pPr>
      <w:bookmarkStart w:id="1586" w:name="1545"/>
      <w:bookmarkEnd w:id="158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587" w:name="1546"/>
      <w:bookmarkEnd w:id="1586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,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k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1588" w:name="2571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pStyle w:val="3"/>
        <w:spacing w:after="0"/>
        <w:jc w:val="center"/>
      </w:pPr>
      <w:bookmarkStart w:id="1589" w:name="1547"/>
      <w:bookmarkEnd w:id="1588"/>
      <w:r>
        <w:rPr>
          <w:rFonts w:ascii="Arial"/>
          <w:color w:val="000000"/>
          <w:sz w:val="27"/>
        </w:rPr>
        <w:t>Прилади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Y</w:t>
      </w:r>
    </w:p>
    <w:p w:rsidR="00C3795E" w:rsidRDefault="00326C8F">
      <w:pPr>
        <w:spacing w:after="0"/>
        <w:ind w:firstLine="240"/>
      </w:pPr>
      <w:bookmarkStart w:id="1590" w:name="1548"/>
      <w:bookmarkEnd w:id="158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Y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591" w:name="1549"/>
      <w:bookmarkEnd w:id="1590"/>
      <w:r>
        <w:rPr>
          <w:rFonts w:ascii="Arial"/>
          <w:color w:val="000000"/>
          <w:sz w:val="27"/>
        </w:rPr>
        <w:lastRenderedPageBreak/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592" w:name="1550"/>
      <w:bookmarkEnd w:id="159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Y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  <w:jc w:val="right"/>
      </w:pPr>
      <w:bookmarkStart w:id="1593" w:name="1551"/>
      <w:bookmarkEnd w:id="159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50"/>
        <w:gridCol w:w="773"/>
        <w:gridCol w:w="760"/>
        <w:gridCol w:w="782"/>
        <w:gridCol w:w="703"/>
        <w:gridCol w:w="716"/>
        <w:gridCol w:w="712"/>
        <w:gridCol w:w="716"/>
        <w:gridCol w:w="1608"/>
        <w:gridCol w:w="1608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4" w:name="1552"/>
            <w:bookmarkEnd w:id="1593"/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нетто</w:t>
            </w:r>
            <w:r>
              <w:rPr>
                <w:rFonts w:ascii="Arial"/>
                <w:color w:val="000000"/>
                <w:sz w:val="15"/>
              </w:rPr>
              <w:t xml:space="preserve"> (m),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5" w:name="1553"/>
            <w:bookmarkEnd w:id="1594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похибки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6" w:name="1554"/>
            <w:bookmarkEnd w:id="1595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похибки</w:t>
            </w:r>
          </w:p>
        </w:tc>
        <w:bookmarkEnd w:id="1596"/>
      </w:tr>
      <w:tr w:rsidR="00C3795E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7" w:name="1555"/>
            <w:r>
              <w:rPr>
                <w:rFonts w:ascii="Arial"/>
                <w:color w:val="000000"/>
                <w:sz w:val="15"/>
              </w:rPr>
              <w:t>XI</w:t>
            </w:r>
          </w:p>
        </w:tc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8" w:name="1556"/>
            <w:bookmarkEnd w:id="1597"/>
            <w:r>
              <w:rPr>
                <w:rFonts w:ascii="Arial"/>
                <w:color w:val="000000"/>
                <w:sz w:val="15"/>
              </w:rPr>
              <w:t>Y(I)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599" w:name="1557"/>
            <w:bookmarkEnd w:id="1598"/>
            <w:r>
              <w:rPr>
                <w:rFonts w:ascii="Arial"/>
                <w:color w:val="000000"/>
                <w:sz w:val="15"/>
              </w:rPr>
              <w:t>XII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0" w:name="1558"/>
            <w:bookmarkEnd w:id="1599"/>
            <w:r>
              <w:rPr>
                <w:rFonts w:ascii="Arial"/>
                <w:color w:val="000000"/>
                <w:sz w:val="15"/>
              </w:rPr>
              <w:t>Y(II)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1" w:name="1559"/>
            <w:bookmarkEnd w:id="1600"/>
            <w:r>
              <w:rPr>
                <w:rFonts w:ascii="Arial"/>
                <w:color w:val="000000"/>
                <w:sz w:val="15"/>
              </w:rPr>
              <w:t>XIII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2" w:name="1560"/>
            <w:bookmarkEnd w:id="1601"/>
            <w:r>
              <w:rPr>
                <w:rFonts w:ascii="Arial"/>
                <w:color w:val="000000"/>
                <w:sz w:val="15"/>
              </w:rPr>
              <w:t>Y(a)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3" w:name="1561"/>
            <w:bookmarkEnd w:id="1602"/>
            <w:r>
              <w:rPr>
                <w:rFonts w:ascii="Arial"/>
                <w:color w:val="000000"/>
                <w:sz w:val="15"/>
              </w:rPr>
              <w:t>XIIII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4" w:name="1562"/>
            <w:bookmarkEnd w:id="1603"/>
            <w:r>
              <w:rPr>
                <w:rFonts w:ascii="Arial"/>
                <w:color w:val="000000"/>
                <w:sz w:val="15"/>
              </w:rPr>
              <w:t>Y(b)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5" w:name="1563"/>
            <w:bookmarkEnd w:id="1604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6" w:name="1564"/>
            <w:bookmarkEnd w:id="1605"/>
            <w:r>
              <w:rPr>
                <w:rFonts w:ascii="Arial"/>
                <w:color w:val="000000"/>
                <w:sz w:val="15"/>
              </w:rPr>
              <w:t>Y</w:t>
            </w:r>
          </w:p>
        </w:tc>
        <w:bookmarkEnd w:id="1606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7" w:name="1565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8" w:name="1566"/>
            <w:bookmarkEnd w:id="1607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09" w:name="1567"/>
            <w:bookmarkEnd w:id="1608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0" w:name="1568"/>
            <w:bookmarkEnd w:id="1609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1" w:name="1569"/>
            <w:bookmarkEnd w:id="161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e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2" w:name="1570"/>
            <w:bookmarkEnd w:id="161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 e</w:t>
            </w:r>
          </w:p>
        </w:tc>
        <w:bookmarkEnd w:id="1612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3" w:name="1571"/>
            <w:r>
              <w:rPr>
                <w:rFonts w:ascii="Arial"/>
                <w:color w:val="000000"/>
                <w:sz w:val="15"/>
              </w:rPr>
              <w:t xml:space="preserve">50000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4" w:name="1572"/>
            <w:bookmarkEnd w:id="1613"/>
            <w:r>
              <w:rPr>
                <w:rFonts w:ascii="Arial"/>
                <w:color w:val="000000"/>
                <w:sz w:val="15"/>
              </w:rPr>
              <w:t xml:space="preserve">5000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5" w:name="1573"/>
            <w:bookmarkEnd w:id="1614"/>
            <w:r>
              <w:rPr>
                <w:rFonts w:ascii="Arial"/>
                <w:color w:val="000000"/>
                <w:sz w:val="15"/>
              </w:rPr>
              <w:t xml:space="preserve">500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6" w:name="1574"/>
            <w:bookmarkEnd w:id="1615"/>
            <w:r>
              <w:rPr>
                <w:rFonts w:ascii="Arial"/>
                <w:color w:val="000000"/>
                <w:sz w:val="15"/>
              </w:rPr>
              <w:t xml:space="preserve">50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7" w:name="1575"/>
            <w:bookmarkEnd w:id="1616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1,0 e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8" w:name="1576"/>
            <w:bookmarkEnd w:id="161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1,5 e</w:t>
            </w:r>
          </w:p>
        </w:tc>
        <w:bookmarkEnd w:id="1618"/>
      </w:tr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19" w:name="1577"/>
            <w:r>
              <w:rPr>
                <w:rFonts w:ascii="Arial"/>
                <w:color w:val="000000"/>
                <w:sz w:val="15"/>
              </w:rPr>
              <w:t>200000 &amp;lt; m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0" w:name="1578"/>
            <w:bookmarkEnd w:id="1619"/>
            <w:r>
              <w:rPr>
                <w:rFonts w:ascii="Arial"/>
                <w:color w:val="000000"/>
                <w:sz w:val="15"/>
              </w:rPr>
              <w:t xml:space="preserve">20000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1" w:name="1579"/>
            <w:bookmarkEnd w:id="1620"/>
            <w:r>
              <w:rPr>
                <w:rFonts w:ascii="Arial"/>
                <w:color w:val="000000"/>
                <w:sz w:val="15"/>
              </w:rPr>
              <w:t xml:space="preserve">2000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2" w:name="1580"/>
            <w:bookmarkEnd w:id="1621"/>
            <w:r>
              <w:rPr>
                <w:rFonts w:ascii="Arial"/>
                <w:color w:val="000000"/>
                <w:sz w:val="15"/>
              </w:rPr>
              <w:t xml:space="preserve">200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3" w:name="1581"/>
            <w:bookmarkEnd w:id="162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1,5 e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4" w:name="1582"/>
            <w:bookmarkEnd w:id="162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2 e</w:t>
            </w:r>
          </w:p>
        </w:tc>
        <w:bookmarkEnd w:id="1624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1625" w:name="1583"/>
      <w:r>
        <w:rPr>
          <w:rFonts w:ascii="Arial"/>
          <w:color w:val="000000"/>
          <w:sz w:val="27"/>
        </w:rPr>
        <w:t>Середнє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квадратичне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відхилення</w:t>
      </w:r>
    </w:p>
    <w:p w:rsidR="00C3795E" w:rsidRDefault="00326C8F">
      <w:pPr>
        <w:spacing w:after="0"/>
        <w:ind w:firstLine="240"/>
      </w:pPr>
      <w:bookmarkStart w:id="1626" w:name="1584"/>
      <w:bookmarkEnd w:id="162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1627" w:name="1585"/>
      <w:bookmarkEnd w:id="162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3"/>
        <w:gridCol w:w="4565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8" w:name="1586"/>
            <w:bookmarkEnd w:id="1627"/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нетто</w:t>
            </w:r>
            <w:r>
              <w:rPr>
                <w:rFonts w:ascii="Arial"/>
                <w:color w:val="000000"/>
                <w:sz w:val="15"/>
              </w:rPr>
              <w:t xml:space="preserve"> (m)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29" w:name="1587"/>
            <w:bookmarkEnd w:id="1628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квадратичного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(1)</w:t>
            </w:r>
          </w:p>
        </w:tc>
        <w:bookmarkEnd w:id="162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0" w:name="1588"/>
            <w:r>
              <w:rPr>
                <w:rFonts w:ascii="Arial"/>
                <w:color w:val="000000"/>
                <w:sz w:val="15"/>
              </w:rPr>
              <w:t xml:space="preserve">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1" w:name="1589"/>
            <w:bookmarkEnd w:id="1630"/>
            <w:r>
              <w:rPr>
                <w:rFonts w:ascii="Arial"/>
                <w:color w:val="000000"/>
                <w:sz w:val="15"/>
              </w:rPr>
              <w:t>0,48 %</w:t>
            </w:r>
          </w:p>
        </w:tc>
        <w:bookmarkEnd w:id="163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2" w:name="1590"/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3" w:name="1591"/>
            <w:bookmarkEnd w:id="1632"/>
            <w:r>
              <w:rPr>
                <w:rFonts w:ascii="Arial"/>
                <w:color w:val="000000"/>
                <w:sz w:val="15"/>
              </w:rPr>
              <w:t xml:space="preserve">0,24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63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4" w:name="1592"/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5" w:name="1593"/>
            <w:bookmarkEnd w:id="1634"/>
            <w:r>
              <w:rPr>
                <w:rFonts w:ascii="Arial"/>
                <w:color w:val="000000"/>
                <w:sz w:val="15"/>
              </w:rPr>
              <w:t>0,24 %</w:t>
            </w:r>
          </w:p>
        </w:tc>
        <w:bookmarkEnd w:id="163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6" w:name="1594"/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7" w:name="1595"/>
            <w:bookmarkEnd w:id="1636"/>
            <w:r>
              <w:rPr>
                <w:rFonts w:ascii="Arial"/>
                <w:color w:val="000000"/>
                <w:sz w:val="15"/>
              </w:rPr>
              <w:t xml:space="preserve">0,48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63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8" w:name="1596"/>
            <w:r>
              <w:rPr>
                <w:rFonts w:ascii="Arial"/>
                <w:color w:val="000000"/>
                <w:sz w:val="15"/>
              </w:rPr>
              <w:t xml:space="preserve">300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39" w:name="1597"/>
            <w:bookmarkEnd w:id="1638"/>
            <w:r>
              <w:rPr>
                <w:rFonts w:ascii="Arial"/>
                <w:color w:val="000000"/>
                <w:sz w:val="15"/>
              </w:rPr>
              <w:t>0,16 %</w:t>
            </w:r>
          </w:p>
        </w:tc>
        <w:bookmarkEnd w:id="163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0" w:name="1598"/>
            <w:r>
              <w:rPr>
                <w:rFonts w:ascii="Arial"/>
                <w:color w:val="000000"/>
                <w:sz w:val="15"/>
              </w:rPr>
              <w:t xml:space="preserve">500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1" w:name="1599"/>
            <w:bookmarkEnd w:id="1640"/>
            <w:r>
              <w:rPr>
                <w:rFonts w:ascii="Arial"/>
                <w:color w:val="000000"/>
                <w:sz w:val="15"/>
              </w:rPr>
              <w:t xml:space="preserve">0,8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64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2" w:name="1600"/>
            <w:r>
              <w:rPr>
                <w:rFonts w:ascii="Arial"/>
                <w:color w:val="000000"/>
                <w:sz w:val="15"/>
              </w:rPr>
              <w:t xml:space="preserve">1000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3" w:name="1601"/>
            <w:bookmarkEnd w:id="1642"/>
            <w:r>
              <w:rPr>
                <w:rFonts w:ascii="Arial"/>
                <w:color w:val="000000"/>
                <w:sz w:val="15"/>
              </w:rPr>
              <w:t>0,08 %</w:t>
            </w:r>
          </w:p>
        </w:tc>
        <w:bookmarkEnd w:id="164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4" w:name="1602"/>
            <w:r>
              <w:rPr>
                <w:rFonts w:ascii="Arial"/>
                <w:color w:val="000000"/>
                <w:sz w:val="15"/>
              </w:rPr>
              <w:t xml:space="preserve">10000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15000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5" w:name="1603"/>
            <w:bookmarkEnd w:id="1644"/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64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6" w:name="1604"/>
            <w:r>
              <w:rPr>
                <w:rFonts w:ascii="Arial"/>
                <w:color w:val="000000"/>
                <w:sz w:val="15"/>
              </w:rPr>
              <w:t xml:space="preserve">15000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&amp;lt; m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47" w:name="1605"/>
            <w:bookmarkEnd w:id="1646"/>
            <w:r>
              <w:rPr>
                <w:rFonts w:ascii="Arial"/>
                <w:color w:val="000000"/>
                <w:sz w:val="15"/>
              </w:rPr>
              <w:t>0,053 %</w:t>
            </w:r>
          </w:p>
        </w:tc>
        <w:bookmarkEnd w:id="1647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648" w:name="16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(x)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</w:pPr>
      <w:bookmarkStart w:id="1649" w:name="1607"/>
      <w:bookmarkEnd w:id="16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(x)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</w:pPr>
      <w:bookmarkStart w:id="1650" w:name="1608"/>
      <w:bookmarkEnd w:id="164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XIIII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(x)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</w:pPr>
      <w:bookmarkStart w:id="1651" w:name="1609"/>
      <w:bookmarkEnd w:id="165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одноінтервальних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</w:t>
      </w:r>
    </w:p>
    <w:p w:rsidR="00C3795E" w:rsidRDefault="00326C8F">
      <w:pPr>
        <w:spacing w:after="0"/>
        <w:ind w:firstLine="240"/>
        <w:jc w:val="right"/>
      </w:pPr>
      <w:bookmarkStart w:id="1652" w:name="1610"/>
      <w:bookmarkEnd w:id="165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97"/>
        <w:gridCol w:w="1098"/>
        <w:gridCol w:w="3234"/>
        <w:gridCol w:w="1843"/>
        <w:gridCol w:w="1856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3" w:name="1611"/>
            <w:bookmarkEnd w:id="1652"/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34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4" w:name="1612"/>
            <w:bookmarkEnd w:id="1653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5" w:name="1613"/>
            <w:bookmarkEnd w:id="165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176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55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6" w:name="1614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7" w:name="1615"/>
            <w:bookmarkEnd w:id="1656"/>
            <w:r>
              <w:rPr>
                <w:rFonts w:ascii="Arial"/>
                <w:color w:val="000000"/>
                <w:sz w:val="15"/>
              </w:rPr>
              <w:t>Y</w:t>
            </w:r>
          </w:p>
        </w:tc>
        <w:bookmarkEnd w:id="16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8" w:name="1616"/>
            <w:r>
              <w:rPr>
                <w:rFonts w:ascii="Arial"/>
                <w:color w:val="000000"/>
                <w:sz w:val="15"/>
              </w:rPr>
              <w:t>Мінімальне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59" w:name="1617"/>
            <w:bookmarkEnd w:id="1658"/>
            <w:r>
              <w:rPr>
                <w:rFonts w:ascii="Arial"/>
                <w:color w:val="000000"/>
                <w:sz w:val="15"/>
              </w:rPr>
              <w:t>Максимальне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bookmarkEnd w:id="1659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0" w:name="1618"/>
            <w:r>
              <w:rPr>
                <w:rFonts w:ascii="Arial"/>
                <w:color w:val="000000"/>
                <w:sz w:val="15"/>
              </w:rPr>
              <w:t>XI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1" w:name="1619"/>
            <w:bookmarkEnd w:id="1660"/>
            <w:r>
              <w:rPr>
                <w:rFonts w:ascii="Arial"/>
                <w:color w:val="000000"/>
                <w:sz w:val="15"/>
              </w:rPr>
              <w:t>Y(I)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62" w:name="1620"/>
            <w:bookmarkEnd w:id="1661"/>
            <w:r>
              <w:rPr>
                <w:rFonts w:ascii="Arial"/>
                <w:color w:val="000000"/>
                <w:sz w:val="15"/>
              </w:rPr>
              <w:t xml:space="preserve">0,001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3" w:name="1621"/>
            <w:bookmarkEnd w:id="1662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C3795E">
            <w:pPr>
              <w:spacing w:after="0"/>
              <w:jc w:val="center"/>
            </w:pPr>
            <w:bookmarkStart w:id="1664" w:name="1622"/>
            <w:bookmarkEnd w:id="1663"/>
          </w:p>
        </w:tc>
        <w:bookmarkEnd w:id="1664"/>
      </w:tr>
      <w:tr w:rsidR="00C3795E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5" w:name="1623"/>
            <w:r>
              <w:rPr>
                <w:rFonts w:ascii="Arial"/>
                <w:color w:val="000000"/>
                <w:sz w:val="15"/>
              </w:rPr>
              <w:t>XII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6" w:name="1624"/>
            <w:bookmarkEnd w:id="1665"/>
            <w:r>
              <w:rPr>
                <w:rFonts w:ascii="Arial"/>
                <w:color w:val="000000"/>
                <w:sz w:val="15"/>
              </w:rPr>
              <w:t>Y(II)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67" w:name="1625"/>
            <w:bookmarkEnd w:id="1666"/>
            <w:r>
              <w:rPr>
                <w:rFonts w:ascii="Arial"/>
                <w:color w:val="000000"/>
                <w:sz w:val="15"/>
              </w:rPr>
              <w:t xml:space="preserve">0,001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8" w:name="1626"/>
            <w:bookmarkEnd w:id="1667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69" w:name="1627"/>
            <w:bookmarkEnd w:id="1668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bookmarkEnd w:id="1669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70" w:name="1628"/>
            <w:r>
              <w:rPr>
                <w:rFonts w:ascii="Arial"/>
                <w:color w:val="000000"/>
                <w:sz w:val="15"/>
              </w:rPr>
              <w:t xml:space="preserve">0,1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1" w:name="1629"/>
            <w:bookmarkEnd w:id="1670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2" w:name="1630"/>
            <w:bookmarkEnd w:id="1671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bookmarkEnd w:id="1672"/>
      </w:tr>
      <w:tr w:rsidR="00C3795E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3" w:name="1631"/>
            <w:r>
              <w:rPr>
                <w:rFonts w:ascii="Arial"/>
                <w:color w:val="000000"/>
                <w:sz w:val="15"/>
              </w:rPr>
              <w:t>XIII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4" w:name="1632"/>
            <w:bookmarkEnd w:id="1673"/>
            <w:r>
              <w:rPr>
                <w:rFonts w:ascii="Arial"/>
                <w:color w:val="000000"/>
                <w:sz w:val="15"/>
              </w:rPr>
              <w:t>Y(a)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75" w:name="1633"/>
            <w:bookmarkEnd w:id="1674"/>
            <w:r>
              <w:rPr>
                <w:rFonts w:ascii="Arial"/>
                <w:color w:val="000000"/>
                <w:sz w:val="15"/>
              </w:rPr>
              <w:t xml:space="preserve">0,1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6" w:name="1634"/>
            <w:bookmarkEnd w:id="167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7" w:name="1635"/>
            <w:bookmarkEnd w:id="1676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bookmarkEnd w:id="1677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78" w:name="1636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79" w:name="1637"/>
            <w:bookmarkEnd w:id="1678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0" w:name="1638"/>
            <w:bookmarkEnd w:id="1679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bookmarkEnd w:id="1680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1" w:name="1639"/>
            <w:r>
              <w:rPr>
                <w:rFonts w:ascii="Arial"/>
                <w:color w:val="000000"/>
                <w:sz w:val="15"/>
              </w:rPr>
              <w:t>XIIII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2" w:name="1640"/>
            <w:bookmarkEnd w:id="1681"/>
            <w:r>
              <w:rPr>
                <w:rFonts w:ascii="Arial"/>
                <w:color w:val="000000"/>
                <w:sz w:val="15"/>
              </w:rPr>
              <w:t>Y(b)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1683" w:name="1641"/>
            <w:bookmarkEnd w:id="1682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4" w:name="1642"/>
            <w:bookmarkEnd w:id="1683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5" w:name="1643"/>
            <w:bookmarkEnd w:id="1684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bookmarkEnd w:id="168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1686" w:name="2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687" w:name="1644"/>
      <w:bookmarkEnd w:id="168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багатоінтервальних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4.</w:t>
      </w:r>
    </w:p>
    <w:p w:rsidR="00C3795E" w:rsidRDefault="00326C8F">
      <w:pPr>
        <w:spacing w:after="0"/>
        <w:ind w:firstLine="240"/>
        <w:jc w:val="right"/>
      </w:pPr>
      <w:bookmarkStart w:id="1688" w:name="1645"/>
      <w:bookmarkEnd w:id="168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84"/>
        <w:gridCol w:w="1087"/>
        <w:gridCol w:w="3191"/>
        <w:gridCol w:w="1883"/>
        <w:gridCol w:w="1883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89" w:name="1646"/>
            <w:bookmarkEnd w:id="1688"/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34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0" w:name="1647"/>
            <w:bookmarkEnd w:id="1689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1" w:name="1648"/>
            <w:bookmarkEnd w:id="1690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повірочних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3900" cy="419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91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2" w:name="1649"/>
            <w:r>
              <w:rPr>
                <w:rFonts w:ascii="Arial"/>
                <w:color w:val="000000"/>
                <w:sz w:val="15"/>
              </w:rPr>
              <w:t>X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3" w:name="1650"/>
            <w:bookmarkEnd w:id="1692"/>
            <w:r>
              <w:rPr>
                <w:rFonts w:ascii="Arial"/>
                <w:color w:val="000000"/>
                <w:sz w:val="15"/>
              </w:rPr>
              <w:t>Y</w:t>
            </w:r>
          </w:p>
        </w:tc>
        <w:bookmarkEnd w:id="16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4" w:name="1651"/>
            <w:r>
              <w:rPr>
                <w:rFonts w:ascii="Arial"/>
                <w:color w:val="000000"/>
                <w:sz w:val="15"/>
              </w:rPr>
              <w:t>Мінімальне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87400" cy="482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5" w:name="1652"/>
            <w:bookmarkEnd w:id="1694"/>
            <w:r>
              <w:rPr>
                <w:rFonts w:ascii="Arial"/>
                <w:color w:val="000000"/>
                <w:sz w:val="15"/>
              </w:rPr>
              <w:t>Максимальне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87400" cy="482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1695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6" w:name="1653"/>
            <w:r>
              <w:rPr>
                <w:rFonts w:ascii="Arial"/>
                <w:color w:val="000000"/>
                <w:sz w:val="15"/>
              </w:rPr>
              <w:t>XI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7" w:name="1654"/>
            <w:bookmarkEnd w:id="1696"/>
            <w:r>
              <w:rPr>
                <w:rFonts w:ascii="Arial"/>
                <w:color w:val="000000"/>
                <w:sz w:val="15"/>
              </w:rPr>
              <w:t>Y(I)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8" w:name="1655"/>
            <w:bookmarkEnd w:id="1697"/>
            <w:r>
              <w:rPr>
                <w:rFonts w:ascii="Arial"/>
                <w:color w:val="000000"/>
                <w:sz w:val="15"/>
              </w:rPr>
              <w:t xml:space="preserve">0,001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699" w:name="1656"/>
            <w:bookmarkEnd w:id="1698"/>
            <w:r>
              <w:rPr>
                <w:rFonts w:ascii="Arial"/>
                <w:color w:val="000000"/>
                <w:sz w:val="15"/>
              </w:rPr>
              <w:t>50000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C3795E">
            <w:pPr>
              <w:spacing w:after="0"/>
              <w:jc w:val="center"/>
            </w:pPr>
            <w:bookmarkStart w:id="1700" w:name="1657"/>
            <w:bookmarkEnd w:id="1699"/>
          </w:p>
        </w:tc>
        <w:bookmarkEnd w:id="1700"/>
      </w:tr>
      <w:tr w:rsidR="00C3795E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1" w:name="1658"/>
            <w:r>
              <w:rPr>
                <w:rFonts w:ascii="Arial"/>
                <w:color w:val="000000"/>
                <w:sz w:val="15"/>
              </w:rPr>
              <w:t>XII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2" w:name="1659"/>
            <w:bookmarkEnd w:id="1701"/>
            <w:r>
              <w:rPr>
                <w:rFonts w:ascii="Arial"/>
                <w:color w:val="000000"/>
                <w:sz w:val="15"/>
              </w:rPr>
              <w:t>Y(II)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3" w:name="1660"/>
            <w:bookmarkEnd w:id="1702"/>
            <w:r>
              <w:rPr>
                <w:rFonts w:ascii="Arial"/>
                <w:color w:val="000000"/>
                <w:sz w:val="15"/>
              </w:rPr>
              <w:t xml:space="preserve">0,001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0,05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4" w:name="1661"/>
            <w:bookmarkEnd w:id="1703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5" w:name="1662"/>
            <w:bookmarkEnd w:id="1704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bookmarkEnd w:id="1705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6" w:name="1663"/>
            <w:r>
              <w:rPr>
                <w:rFonts w:ascii="Arial"/>
                <w:color w:val="000000"/>
                <w:sz w:val="15"/>
              </w:rPr>
              <w:t xml:space="preserve">0,1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7" w:name="1664"/>
            <w:bookmarkEnd w:id="1706"/>
            <w:r>
              <w:rPr>
                <w:rFonts w:ascii="Arial"/>
                <w:color w:val="000000"/>
                <w:sz w:val="15"/>
              </w:rPr>
              <w:t>5000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8" w:name="1665"/>
            <w:bookmarkEnd w:id="1707"/>
            <w:r>
              <w:rPr>
                <w:rFonts w:ascii="Arial"/>
                <w:color w:val="000000"/>
                <w:sz w:val="15"/>
              </w:rPr>
              <w:t>100000</w:t>
            </w:r>
          </w:p>
        </w:tc>
        <w:bookmarkEnd w:id="1708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09" w:name="1666"/>
            <w:r>
              <w:rPr>
                <w:rFonts w:ascii="Arial"/>
                <w:color w:val="000000"/>
                <w:sz w:val="15"/>
              </w:rPr>
              <w:t>XIII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0" w:name="1667"/>
            <w:bookmarkEnd w:id="1709"/>
            <w:r>
              <w:rPr>
                <w:rFonts w:ascii="Arial"/>
                <w:color w:val="000000"/>
                <w:sz w:val="15"/>
              </w:rPr>
              <w:t>Y(a)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1" w:name="1668"/>
            <w:bookmarkEnd w:id="1710"/>
            <w:r>
              <w:rPr>
                <w:rFonts w:ascii="Arial"/>
                <w:color w:val="000000"/>
                <w:sz w:val="15"/>
              </w:rPr>
              <w:t xml:space="preserve">0,1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2" w:name="1669"/>
            <w:bookmarkEnd w:id="1711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3" w:name="1670"/>
            <w:bookmarkEnd w:id="1712"/>
            <w:r>
              <w:rPr>
                <w:rFonts w:ascii="Arial"/>
                <w:color w:val="000000"/>
                <w:sz w:val="15"/>
              </w:rPr>
              <w:t>10000</w:t>
            </w:r>
          </w:p>
        </w:tc>
        <w:bookmarkEnd w:id="1713"/>
      </w:tr>
      <w:tr w:rsidR="00C3795E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4" w:name="1671"/>
            <w:r>
              <w:rPr>
                <w:rFonts w:ascii="Arial"/>
                <w:color w:val="000000"/>
                <w:sz w:val="15"/>
              </w:rPr>
              <w:t>XIIII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5" w:name="1672"/>
            <w:bookmarkEnd w:id="1714"/>
            <w:r>
              <w:rPr>
                <w:rFonts w:ascii="Arial"/>
                <w:color w:val="000000"/>
                <w:sz w:val="15"/>
              </w:rPr>
              <w:t>Y(b)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6" w:name="1673"/>
            <w:bookmarkEnd w:id="1715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e</w:t>
            </w:r>
            <w:r>
              <w:rPr>
                <w:rFonts w:ascii="Arial"/>
                <w:color w:val="000000"/>
                <w:vertAlign w:val="subscript"/>
              </w:rPr>
              <w:t>i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7" w:name="1674"/>
            <w:bookmarkEnd w:id="1716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18" w:name="1675"/>
            <w:bookmarkEnd w:id="1717"/>
            <w:r>
              <w:rPr>
                <w:rFonts w:ascii="Arial"/>
                <w:color w:val="000000"/>
                <w:sz w:val="15"/>
              </w:rPr>
              <w:t>1000</w:t>
            </w:r>
          </w:p>
        </w:tc>
        <w:bookmarkEnd w:id="1718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719" w:name="16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i = r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e</w:t>
      </w:r>
      <w:r>
        <w:rPr>
          <w:rFonts w:ascii="Arial"/>
          <w:color w:val="000000"/>
          <w:vertAlign w:val="subscript"/>
        </w:rPr>
        <w:t>r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720" w:name="1677"/>
      <w:bookmarkEnd w:id="1719"/>
      <w:r>
        <w:rPr>
          <w:rFonts w:ascii="Arial"/>
          <w:color w:val="000000"/>
          <w:sz w:val="18"/>
        </w:rPr>
        <w:t>i = 1, 2.......... r;</w:t>
      </w:r>
    </w:p>
    <w:p w:rsidR="00C3795E" w:rsidRDefault="00326C8F">
      <w:pPr>
        <w:spacing w:after="0"/>
        <w:ind w:firstLine="240"/>
      </w:pPr>
      <w:bookmarkStart w:id="1721" w:name="1678"/>
      <w:bookmarkEnd w:id="1720"/>
      <w:r>
        <w:rPr>
          <w:rFonts w:ascii="Arial"/>
          <w:color w:val="000000"/>
          <w:sz w:val="18"/>
        </w:rPr>
        <w:t xml:space="preserve">i -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722" w:name="1679"/>
      <w:bookmarkEnd w:id="1721"/>
      <w:r>
        <w:rPr>
          <w:rFonts w:ascii="Arial"/>
          <w:color w:val="000000"/>
          <w:sz w:val="18"/>
        </w:rPr>
        <w:t xml:space="preserve">r -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23" w:name="1680"/>
      <w:bookmarkEnd w:id="1722"/>
      <w:r>
        <w:rPr>
          <w:rFonts w:ascii="Arial"/>
          <w:color w:val="000000"/>
          <w:sz w:val="27"/>
        </w:rPr>
        <w:t>Діапазон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</w:p>
    <w:p w:rsidR="00C3795E" w:rsidRDefault="00326C8F">
      <w:pPr>
        <w:spacing w:after="0"/>
        <w:ind w:firstLine="240"/>
      </w:pPr>
      <w:bookmarkStart w:id="1724" w:name="1681"/>
      <w:bookmarkEnd w:id="172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Y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725" w:name="1682"/>
      <w:bookmarkEnd w:id="1724"/>
      <w:r>
        <w:rPr>
          <w:rFonts w:ascii="Arial"/>
          <w:color w:val="000000"/>
          <w:sz w:val="18"/>
        </w:rPr>
        <w:t xml:space="preserve">100 e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Y(I);</w:t>
      </w:r>
    </w:p>
    <w:p w:rsidR="00C3795E" w:rsidRDefault="00326C8F">
      <w:pPr>
        <w:spacing w:after="0"/>
        <w:ind w:firstLine="240"/>
      </w:pPr>
      <w:bookmarkStart w:id="1726" w:name="1683"/>
      <w:bookmarkEnd w:id="1725"/>
      <w:r>
        <w:rPr>
          <w:rFonts w:ascii="Arial"/>
          <w:color w:val="000000"/>
          <w:sz w:val="18"/>
        </w:rPr>
        <w:t>20 e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0,001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e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 e (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e)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Y(II);</w:t>
      </w:r>
    </w:p>
    <w:p w:rsidR="00C3795E" w:rsidRDefault="00326C8F">
      <w:pPr>
        <w:spacing w:after="0"/>
        <w:ind w:firstLine="240"/>
      </w:pPr>
      <w:bookmarkStart w:id="1727" w:name="1684"/>
      <w:bookmarkEnd w:id="1726"/>
      <w:r>
        <w:rPr>
          <w:rFonts w:ascii="Arial"/>
          <w:color w:val="000000"/>
          <w:sz w:val="18"/>
        </w:rPr>
        <w:t xml:space="preserve">20 e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Y(a);</w:t>
      </w:r>
    </w:p>
    <w:p w:rsidR="00C3795E" w:rsidRDefault="00326C8F">
      <w:pPr>
        <w:spacing w:after="0"/>
        <w:ind w:firstLine="240"/>
      </w:pPr>
      <w:bookmarkStart w:id="1728" w:name="1685"/>
      <w:bookmarkEnd w:id="1727"/>
      <w:r>
        <w:rPr>
          <w:rFonts w:ascii="Arial"/>
          <w:color w:val="000000"/>
          <w:sz w:val="18"/>
        </w:rPr>
        <w:t xml:space="preserve">10 e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Y(b);</w:t>
      </w:r>
    </w:p>
    <w:p w:rsidR="00C3795E" w:rsidRDefault="00326C8F">
      <w:pPr>
        <w:spacing w:after="0"/>
        <w:ind w:firstLine="240"/>
      </w:pPr>
      <w:bookmarkStart w:id="1729" w:name="1686"/>
      <w:bookmarkEnd w:id="1728"/>
      <w:r>
        <w:rPr>
          <w:rFonts w:ascii="Arial"/>
          <w:color w:val="000000"/>
          <w:sz w:val="18"/>
        </w:rPr>
        <w:t xml:space="preserve">5 e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pStyle w:val="3"/>
        <w:spacing w:after="0"/>
        <w:jc w:val="center"/>
      </w:pPr>
      <w:bookmarkStart w:id="1730" w:name="1687"/>
      <w:bookmarkEnd w:id="1729"/>
      <w:r>
        <w:rPr>
          <w:rFonts w:ascii="Arial"/>
          <w:color w:val="000000"/>
          <w:sz w:val="27"/>
        </w:rPr>
        <w:t>Динамічне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</w:p>
    <w:p w:rsidR="00C3795E" w:rsidRDefault="00326C8F">
      <w:pPr>
        <w:spacing w:after="0"/>
        <w:ind w:firstLine="240"/>
      </w:pPr>
      <w:bookmarkStart w:id="1731" w:name="1688"/>
      <w:bookmarkEnd w:id="173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32" w:name="1689"/>
      <w:bookmarkEnd w:id="173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33" w:name="1690"/>
      <w:bookmarkEnd w:id="1732"/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734" w:name="1691"/>
      <w:bookmarkEnd w:id="173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735" w:name="1692"/>
      <w:bookmarkEnd w:id="17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X:</w:t>
      </w:r>
    </w:p>
    <w:p w:rsidR="00C3795E" w:rsidRDefault="00326C8F">
      <w:pPr>
        <w:spacing w:after="0"/>
        <w:ind w:firstLine="240"/>
      </w:pPr>
      <w:bookmarkStart w:id="1736" w:name="1693"/>
      <w:bookmarkEnd w:id="17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2;</w:t>
      </w:r>
    </w:p>
    <w:p w:rsidR="00C3795E" w:rsidRDefault="00326C8F">
      <w:pPr>
        <w:spacing w:after="0"/>
        <w:ind w:firstLine="240"/>
      </w:pPr>
      <w:bookmarkStart w:id="1737" w:name="1694"/>
      <w:bookmarkEnd w:id="17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1;</w:t>
      </w:r>
    </w:p>
    <w:p w:rsidR="00C3795E" w:rsidRDefault="00326C8F">
      <w:pPr>
        <w:spacing w:after="0"/>
        <w:ind w:firstLine="240"/>
      </w:pPr>
      <w:bookmarkStart w:id="1738" w:name="1695"/>
      <w:bookmarkEnd w:id="1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Y:</w:t>
      </w:r>
    </w:p>
    <w:p w:rsidR="00C3795E" w:rsidRDefault="00326C8F">
      <w:pPr>
        <w:spacing w:after="0"/>
        <w:ind w:firstLine="240"/>
      </w:pPr>
      <w:bookmarkStart w:id="1739" w:name="1696"/>
      <w:bookmarkEnd w:id="17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1;</w:t>
      </w:r>
    </w:p>
    <w:p w:rsidR="00C3795E" w:rsidRDefault="00326C8F">
      <w:pPr>
        <w:spacing w:after="0"/>
        <w:ind w:firstLine="240"/>
      </w:pPr>
      <w:bookmarkStart w:id="1740" w:name="1697"/>
      <w:bookmarkEnd w:id="17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неавто</w:t>
      </w:r>
      <w:r>
        <w:rPr>
          <w:rFonts w:ascii="Arial"/>
          <w:color w:val="000000"/>
          <w:sz w:val="18"/>
        </w:rPr>
        <w:t>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41" w:name="1698"/>
      <w:bookmarkEnd w:id="1740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42" w:name="1699"/>
      <w:bookmarkEnd w:id="1741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Температурний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743" w:name="1700"/>
      <w:bookmarkEnd w:id="174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Y (I)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</w:t>
      </w:r>
    </w:p>
    <w:p w:rsidR="00C3795E" w:rsidRDefault="00326C8F">
      <w:pPr>
        <w:spacing w:after="0"/>
        <w:ind w:firstLine="240"/>
      </w:pPr>
      <w:bookmarkStart w:id="1744" w:name="1701"/>
      <w:bookmarkEnd w:id="17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Y (II)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pStyle w:val="3"/>
        <w:spacing w:after="0"/>
        <w:jc w:val="center"/>
      </w:pPr>
      <w:bookmarkStart w:id="1745" w:name="1702"/>
      <w:bookmarkEnd w:id="1744"/>
      <w:r>
        <w:rPr>
          <w:rFonts w:ascii="Arial"/>
          <w:color w:val="000000"/>
          <w:sz w:val="27"/>
        </w:rPr>
        <w:t>Автоматичні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дозатори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</w:p>
    <w:p w:rsidR="00C3795E" w:rsidRDefault="00326C8F">
      <w:pPr>
        <w:pStyle w:val="3"/>
        <w:spacing w:after="0"/>
        <w:jc w:val="center"/>
      </w:pPr>
      <w:bookmarkStart w:id="1746" w:name="1703"/>
      <w:bookmarkEnd w:id="1745"/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точності</w:t>
      </w:r>
    </w:p>
    <w:p w:rsidR="00C3795E" w:rsidRDefault="00326C8F">
      <w:pPr>
        <w:spacing w:after="0"/>
        <w:ind w:firstLine="240"/>
      </w:pPr>
      <w:bookmarkStart w:id="1747" w:name="1704"/>
      <w:bookmarkEnd w:id="174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Ref(x)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X(x)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48" w:name="1705"/>
      <w:bookmarkEnd w:id="174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Ref(x),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X(x)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(x),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, 2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k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k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49" w:name="1706"/>
      <w:bookmarkEnd w:id="174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Ref(x)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50" w:name="1707"/>
      <w:bookmarkEnd w:id="174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X(x) </w:t>
      </w:r>
      <w:r>
        <w:rPr>
          <w:rFonts w:ascii="Arial"/>
          <w:color w:val="000000"/>
          <w:sz w:val="18"/>
        </w:rPr>
        <w:t>літера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(x) - </w:t>
      </w:r>
      <w:r>
        <w:rPr>
          <w:rFonts w:ascii="Arial"/>
          <w:color w:val="000000"/>
          <w:sz w:val="18"/>
        </w:rPr>
        <w:t>множник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X(1)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51" w:name="1708"/>
      <w:bookmarkEnd w:id="1750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752" w:name="1709"/>
      <w:bookmarkEnd w:id="1751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Ref(x)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0,312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(x).</w:t>
      </w:r>
    </w:p>
    <w:p w:rsidR="00C3795E" w:rsidRDefault="00326C8F">
      <w:pPr>
        <w:spacing w:after="0"/>
        <w:ind w:firstLine="240"/>
      </w:pPr>
      <w:bookmarkStart w:id="1753" w:name="1710"/>
      <w:bookmarkEnd w:id="17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754" w:name="1711"/>
      <w:bookmarkEnd w:id="1753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</w:t>
      </w:r>
    </w:p>
    <w:p w:rsidR="00C3795E" w:rsidRDefault="00326C8F">
      <w:pPr>
        <w:spacing w:after="0"/>
        <w:ind w:firstLine="240"/>
        <w:jc w:val="right"/>
      </w:pPr>
      <w:bookmarkStart w:id="1755" w:name="1712"/>
      <w:bookmarkEnd w:id="175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834"/>
        <w:gridCol w:w="5294"/>
      </w:tblGrid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56" w:name="1713"/>
            <w:bookmarkEnd w:id="1755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 m, </w:t>
            </w:r>
            <w:r>
              <w:rPr>
                <w:rFonts w:ascii="Arial"/>
                <w:color w:val="000000"/>
                <w:sz w:val="15"/>
              </w:rPr>
              <w:t>грам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57" w:name="1714"/>
            <w:bookmarkEnd w:id="1756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 X(1)</w:t>
            </w:r>
          </w:p>
        </w:tc>
        <w:bookmarkEnd w:id="1757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58" w:name="1715"/>
            <w:r>
              <w:rPr>
                <w:rFonts w:ascii="Arial"/>
                <w:color w:val="000000"/>
                <w:sz w:val="15"/>
              </w:rPr>
              <w:t xml:space="preserve">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59" w:name="1716"/>
            <w:bookmarkEnd w:id="1758"/>
            <w:r>
              <w:rPr>
                <w:rFonts w:ascii="Arial"/>
                <w:color w:val="000000"/>
                <w:sz w:val="15"/>
              </w:rPr>
              <w:t>7,2 %</w:t>
            </w:r>
          </w:p>
        </w:tc>
        <w:bookmarkEnd w:id="1759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0" w:name="1717"/>
            <w:r>
              <w:rPr>
                <w:rFonts w:ascii="Arial"/>
                <w:color w:val="000000"/>
                <w:sz w:val="15"/>
              </w:rPr>
              <w:t xml:space="preserve">50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1" w:name="1718"/>
            <w:bookmarkEnd w:id="1760"/>
            <w:r>
              <w:rPr>
                <w:rFonts w:ascii="Arial"/>
                <w:color w:val="000000"/>
                <w:sz w:val="15"/>
              </w:rPr>
              <w:t xml:space="preserve">3,6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761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2" w:name="1719"/>
            <w:r>
              <w:rPr>
                <w:rFonts w:ascii="Arial"/>
                <w:color w:val="000000"/>
                <w:sz w:val="15"/>
              </w:rPr>
              <w:t xml:space="preserve">100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3" w:name="1720"/>
            <w:bookmarkEnd w:id="1762"/>
            <w:r>
              <w:rPr>
                <w:rFonts w:ascii="Arial"/>
                <w:color w:val="000000"/>
                <w:sz w:val="15"/>
              </w:rPr>
              <w:t>3,6 %</w:t>
            </w:r>
          </w:p>
        </w:tc>
        <w:bookmarkEnd w:id="1763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4" w:name="1721"/>
            <w:r>
              <w:rPr>
                <w:rFonts w:ascii="Arial"/>
                <w:color w:val="000000"/>
                <w:sz w:val="15"/>
              </w:rPr>
              <w:t xml:space="preserve">200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300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5" w:name="1722"/>
            <w:bookmarkEnd w:id="1764"/>
            <w:r>
              <w:rPr>
                <w:rFonts w:ascii="Arial"/>
                <w:color w:val="000000"/>
                <w:sz w:val="15"/>
              </w:rPr>
              <w:t xml:space="preserve">7,2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765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6" w:name="1723"/>
            <w:r>
              <w:rPr>
                <w:rFonts w:ascii="Arial"/>
                <w:color w:val="000000"/>
                <w:sz w:val="15"/>
              </w:rPr>
              <w:t xml:space="preserve">300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7" w:name="1724"/>
            <w:bookmarkEnd w:id="1766"/>
            <w:r>
              <w:rPr>
                <w:rFonts w:ascii="Arial"/>
                <w:color w:val="000000"/>
                <w:sz w:val="15"/>
              </w:rPr>
              <w:t>2,4 %</w:t>
            </w:r>
          </w:p>
        </w:tc>
        <w:bookmarkEnd w:id="1767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8" w:name="1725"/>
            <w:r>
              <w:rPr>
                <w:rFonts w:ascii="Arial"/>
                <w:color w:val="000000"/>
                <w:sz w:val="15"/>
              </w:rPr>
              <w:t xml:space="preserve">500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69" w:name="1726"/>
            <w:bookmarkEnd w:id="1768"/>
            <w:r>
              <w:rPr>
                <w:rFonts w:ascii="Arial"/>
                <w:color w:val="000000"/>
                <w:sz w:val="15"/>
              </w:rPr>
              <w:t xml:space="preserve">12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769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0" w:name="1727"/>
            <w:r>
              <w:rPr>
                <w:rFonts w:ascii="Arial"/>
                <w:color w:val="000000"/>
                <w:sz w:val="15"/>
              </w:rPr>
              <w:t xml:space="preserve">1000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1" w:name="1728"/>
            <w:bookmarkEnd w:id="1770"/>
            <w:r>
              <w:rPr>
                <w:rFonts w:ascii="Arial"/>
                <w:color w:val="000000"/>
                <w:sz w:val="15"/>
              </w:rPr>
              <w:t>1,2 %</w:t>
            </w:r>
          </w:p>
        </w:tc>
        <w:bookmarkEnd w:id="1771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2" w:name="1729"/>
            <w:r>
              <w:rPr>
                <w:rFonts w:ascii="Arial"/>
                <w:color w:val="000000"/>
                <w:sz w:val="15"/>
              </w:rPr>
              <w:t xml:space="preserve">10000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15000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3" w:name="1730"/>
            <w:bookmarkEnd w:id="1772"/>
            <w:r>
              <w:rPr>
                <w:rFonts w:ascii="Arial"/>
                <w:color w:val="000000"/>
                <w:sz w:val="15"/>
              </w:rPr>
              <w:t xml:space="preserve">120 </w:t>
            </w:r>
            <w:r>
              <w:rPr>
                <w:rFonts w:ascii="Arial"/>
                <w:color w:val="000000"/>
                <w:sz w:val="15"/>
              </w:rPr>
              <w:t>г</w:t>
            </w:r>
          </w:p>
        </w:tc>
        <w:bookmarkEnd w:id="1773"/>
      </w:tr>
      <w:tr w:rsidR="00C3795E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4" w:name="1731"/>
            <w:r>
              <w:rPr>
                <w:rFonts w:ascii="Arial"/>
                <w:color w:val="000000"/>
                <w:sz w:val="15"/>
              </w:rPr>
              <w:t>15000 &amp;lt; m</w:t>
            </w:r>
          </w:p>
        </w:tc>
        <w:tc>
          <w:tcPr>
            <w:tcW w:w="56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75" w:name="1732"/>
            <w:bookmarkEnd w:id="1774"/>
            <w:r>
              <w:rPr>
                <w:rFonts w:ascii="Arial"/>
                <w:color w:val="000000"/>
                <w:sz w:val="15"/>
              </w:rPr>
              <w:t>0,8 %</w:t>
            </w:r>
          </w:p>
        </w:tc>
        <w:bookmarkEnd w:id="177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776" w:name="1733"/>
      <w:r>
        <w:rPr>
          <w:rFonts w:ascii="Arial"/>
          <w:color w:val="000000"/>
          <w:sz w:val="18"/>
        </w:rPr>
        <w:t>Обчислене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скориговано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77" w:name="1734"/>
      <w:bookmarkEnd w:id="1776"/>
      <w:r>
        <w:rPr>
          <w:rFonts w:ascii="Arial"/>
          <w:color w:val="000000"/>
          <w:sz w:val="27"/>
        </w:rPr>
        <w:t>Похибка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попередньо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похибка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задавання</w:t>
      </w:r>
      <w:r>
        <w:rPr>
          <w:rFonts w:ascii="Arial"/>
          <w:color w:val="000000"/>
          <w:sz w:val="27"/>
        </w:rPr>
        <w:t>)</w:t>
      </w:r>
    </w:p>
    <w:p w:rsidR="00C3795E" w:rsidRDefault="00326C8F">
      <w:pPr>
        <w:spacing w:after="0"/>
        <w:ind w:firstLine="240"/>
      </w:pPr>
      <w:bookmarkStart w:id="1778" w:name="1735"/>
      <w:bookmarkEnd w:id="1777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0,312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5.</w:t>
      </w:r>
    </w:p>
    <w:p w:rsidR="00C3795E" w:rsidRDefault="00326C8F">
      <w:pPr>
        <w:pStyle w:val="3"/>
        <w:spacing w:after="0"/>
        <w:jc w:val="center"/>
      </w:pPr>
      <w:bookmarkStart w:id="1779" w:name="1736"/>
      <w:bookmarkEnd w:id="1778"/>
      <w:r>
        <w:rPr>
          <w:rFonts w:ascii="Arial"/>
          <w:color w:val="000000"/>
          <w:sz w:val="27"/>
        </w:rPr>
        <w:lastRenderedPageBreak/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780" w:name="1737"/>
      <w:bookmarkEnd w:id="1779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781" w:name="1738"/>
      <w:bookmarkEnd w:id="178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31, </w:t>
      </w:r>
      <w:r>
        <w:rPr>
          <w:rFonts w:ascii="Arial"/>
          <w:color w:val="000000"/>
          <w:sz w:val="18"/>
        </w:rPr>
        <w:t>обчислене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рівноцінно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Обчислене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(d).</w:t>
      </w:r>
    </w:p>
    <w:p w:rsidR="00C3795E" w:rsidRDefault="00326C8F">
      <w:pPr>
        <w:spacing w:after="0"/>
        <w:ind w:firstLine="240"/>
      </w:pPr>
      <w:bookmarkStart w:id="1782" w:name="1739"/>
      <w:bookmarkEnd w:id="1781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783" w:name="1740"/>
      <w:bookmarkEnd w:id="1782"/>
      <w:r>
        <w:rPr>
          <w:rFonts w:ascii="Arial"/>
          <w:color w:val="000000"/>
          <w:sz w:val="27"/>
        </w:rPr>
        <w:t>Автоматичні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дискретної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C3795E" w:rsidRDefault="00326C8F">
      <w:pPr>
        <w:spacing w:after="0"/>
        <w:ind w:firstLine="240"/>
      </w:pPr>
      <w:bookmarkStart w:id="1784" w:name="1741"/>
      <w:bookmarkEnd w:id="1783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 0,2; 0,5; 1; 2.</w:t>
      </w:r>
    </w:p>
    <w:p w:rsidR="00C3795E" w:rsidRDefault="00326C8F">
      <w:pPr>
        <w:spacing w:after="0"/>
        <w:ind w:firstLine="240"/>
      </w:pPr>
      <w:bookmarkStart w:id="1785" w:name="1742"/>
      <w:bookmarkEnd w:id="1784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6.</w:t>
      </w:r>
    </w:p>
    <w:p w:rsidR="00C3795E" w:rsidRDefault="00326C8F">
      <w:pPr>
        <w:spacing w:after="0"/>
        <w:ind w:firstLine="240"/>
        <w:jc w:val="right"/>
      </w:pPr>
      <w:bookmarkStart w:id="1786" w:name="1743"/>
      <w:bookmarkEnd w:id="1785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аблиця</w:t>
      </w:r>
      <w:r>
        <w:rPr>
          <w:rFonts w:ascii="Arial"/>
          <w:color w:val="000000"/>
          <w:sz w:val="18"/>
        </w:rPr>
        <w:t xml:space="preserve"> 6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9"/>
        <w:gridCol w:w="4579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87" w:name="1744"/>
            <w:bookmarkEnd w:id="1786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88" w:name="1745"/>
            <w:bookmarkEnd w:id="1787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</w:p>
        </w:tc>
        <w:bookmarkEnd w:id="1788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89" w:name="1746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0" w:name="1747"/>
            <w:bookmarkEnd w:id="1789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0,10 %</w:t>
            </w:r>
          </w:p>
        </w:tc>
        <w:bookmarkEnd w:id="1790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1" w:name="1748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2" w:name="1749"/>
            <w:bookmarkEnd w:id="179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0,25 %</w:t>
            </w:r>
          </w:p>
        </w:tc>
        <w:bookmarkEnd w:id="1792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3" w:name="17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4" w:name="1751"/>
            <w:bookmarkEnd w:id="179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0,50 %</w:t>
            </w:r>
          </w:p>
        </w:tc>
        <w:bookmarkEnd w:id="1794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5" w:name="175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796" w:name="1753"/>
            <w:bookmarkEnd w:id="179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1,00 %</w:t>
            </w:r>
          </w:p>
        </w:tc>
        <w:bookmarkEnd w:id="1796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1797" w:name="2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798" w:name="1754"/>
      <w:bookmarkEnd w:id="1797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(dt)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(Max)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dt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Max.</w:t>
      </w:r>
    </w:p>
    <w:p w:rsidR="00C3795E" w:rsidRDefault="00326C8F">
      <w:pPr>
        <w:spacing w:after="0"/>
        <w:ind w:firstLine="240"/>
      </w:pPr>
      <w:bookmarkStart w:id="1799" w:name="1755"/>
      <w:bookmarkEnd w:id="1798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∑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(dt),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00" w:name="1756"/>
      <w:bookmarkEnd w:id="1799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801" w:name="1757"/>
      <w:bookmarkEnd w:id="1800"/>
      <w:r>
        <w:rPr>
          <w:rFonts w:ascii="Arial"/>
          <w:color w:val="000000"/>
          <w:sz w:val="18"/>
        </w:rPr>
        <w:t xml:space="preserve">1 dt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02" w:name="1758"/>
      <w:bookmarkEnd w:id="1801"/>
      <w:r>
        <w:rPr>
          <w:rFonts w:ascii="Arial"/>
          <w:color w:val="000000"/>
          <w:sz w:val="18"/>
        </w:rPr>
        <w:t xml:space="preserve">0,5 dt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03" w:name="1759"/>
      <w:bookmarkEnd w:id="1802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04" w:name="1760"/>
      <w:bookmarkEnd w:id="1803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805" w:name="1761"/>
      <w:bookmarkEnd w:id="1804"/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806" w:name="1762"/>
      <w:bookmarkEnd w:id="1805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7.</w:t>
      </w:r>
    </w:p>
    <w:p w:rsidR="00C3795E" w:rsidRDefault="00326C8F">
      <w:pPr>
        <w:spacing w:after="0"/>
        <w:ind w:firstLine="240"/>
        <w:jc w:val="right"/>
      </w:pPr>
      <w:bookmarkStart w:id="1807" w:name="1763"/>
      <w:bookmarkEnd w:id="180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357"/>
        <w:gridCol w:w="2771"/>
      </w:tblGrid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08" w:name="1764"/>
            <w:bookmarkEnd w:id="1807"/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(m),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(d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09" w:name="1765"/>
            <w:bookmarkEnd w:id="1808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1809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0" w:name="1766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1" w:name="1767"/>
            <w:bookmarkEnd w:id="181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d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bookmarkEnd w:id="1811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2" w:name="1768"/>
            <w:r>
              <w:rPr>
                <w:rFonts w:ascii="Arial"/>
                <w:color w:val="000000"/>
                <w:sz w:val="15"/>
              </w:rPr>
              <w:t xml:space="preserve">500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2000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3" w:name="1769"/>
            <w:bookmarkEnd w:id="181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1,0 d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bookmarkEnd w:id="1813"/>
      </w:tr>
      <w:tr w:rsidR="00C3795E">
        <w:trPr>
          <w:trHeight w:val="45"/>
          <w:tblCellSpacing w:w="0" w:type="auto"/>
        </w:trPr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4" w:name="1770"/>
            <w:r>
              <w:rPr>
                <w:rFonts w:ascii="Arial"/>
                <w:color w:val="000000"/>
                <w:sz w:val="15"/>
              </w:rPr>
              <w:t xml:space="preserve">2000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10000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15" w:name="1771"/>
            <w:bookmarkEnd w:id="181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1,5 d</w:t>
            </w:r>
            <w:r>
              <w:rPr>
                <w:rFonts w:ascii="Arial"/>
                <w:color w:val="000000"/>
                <w:vertAlign w:val="subscript"/>
              </w:rPr>
              <w:t>t</w:t>
            </w:r>
          </w:p>
        </w:tc>
        <w:bookmarkEnd w:id="181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816" w:name="1772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817" w:name="1773"/>
      <w:bookmarkEnd w:id="1816"/>
      <w:r>
        <w:rPr>
          <w:rFonts w:ascii="Arial"/>
          <w:color w:val="000000"/>
          <w:sz w:val="27"/>
        </w:rPr>
        <w:lastRenderedPageBreak/>
        <w:t>Ваги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безперервної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C3795E" w:rsidRDefault="00326C8F">
      <w:pPr>
        <w:spacing w:after="0"/>
        <w:ind w:firstLine="240"/>
      </w:pPr>
      <w:bookmarkStart w:id="1818" w:name="1774"/>
      <w:bookmarkEnd w:id="1817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 0,5; 1; 2.</w:t>
      </w:r>
    </w:p>
    <w:p w:rsidR="00C3795E" w:rsidRDefault="00326C8F">
      <w:pPr>
        <w:pStyle w:val="3"/>
        <w:spacing w:after="0"/>
        <w:jc w:val="center"/>
      </w:pPr>
      <w:bookmarkStart w:id="1819" w:name="1775"/>
      <w:bookmarkEnd w:id="1818"/>
      <w:r>
        <w:rPr>
          <w:rFonts w:ascii="Arial"/>
          <w:color w:val="000000"/>
          <w:sz w:val="27"/>
        </w:rPr>
        <w:t>Діапазон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</w:p>
    <w:p w:rsidR="00C3795E" w:rsidRDefault="00326C8F">
      <w:pPr>
        <w:spacing w:after="0"/>
        <w:ind w:firstLine="240"/>
      </w:pPr>
      <w:bookmarkStart w:id="1820" w:name="1776"/>
      <w:bookmarkEnd w:id="1819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21" w:name="1777"/>
      <w:bookmarkEnd w:id="1820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∑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822" w:name="1778"/>
      <w:bookmarkEnd w:id="1821"/>
      <w:r>
        <w:rPr>
          <w:rFonts w:ascii="Arial"/>
          <w:color w:val="000000"/>
          <w:sz w:val="18"/>
        </w:rPr>
        <w:t xml:space="preserve">800 d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0,5;</w:t>
      </w:r>
    </w:p>
    <w:p w:rsidR="00C3795E" w:rsidRDefault="00326C8F">
      <w:pPr>
        <w:spacing w:after="0"/>
        <w:ind w:firstLine="240"/>
      </w:pPr>
      <w:bookmarkStart w:id="1823" w:name="1779"/>
      <w:bookmarkEnd w:id="1822"/>
      <w:r>
        <w:rPr>
          <w:rFonts w:ascii="Arial"/>
          <w:color w:val="000000"/>
          <w:sz w:val="18"/>
        </w:rPr>
        <w:t xml:space="preserve">400 d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1;</w:t>
      </w:r>
    </w:p>
    <w:p w:rsidR="00C3795E" w:rsidRDefault="00326C8F">
      <w:pPr>
        <w:spacing w:after="0"/>
        <w:ind w:firstLine="240"/>
      </w:pPr>
      <w:bookmarkStart w:id="1824" w:name="1780"/>
      <w:bookmarkEnd w:id="1823"/>
      <w:r>
        <w:rPr>
          <w:rFonts w:ascii="Arial"/>
          <w:color w:val="000000"/>
          <w:sz w:val="18"/>
        </w:rPr>
        <w:t xml:space="preserve">200 d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2,</w:t>
      </w:r>
    </w:p>
    <w:p w:rsidR="00C3795E" w:rsidRDefault="00326C8F">
      <w:pPr>
        <w:spacing w:after="0"/>
        <w:ind w:firstLine="240"/>
      </w:pPr>
      <w:bookmarkStart w:id="1825" w:name="1781"/>
      <w:bookmarkEnd w:id="182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d -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826" w:name="1782"/>
      <w:bookmarkEnd w:id="1825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827" w:name="1783"/>
      <w:bookmarkEnd w:id="1826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8.</w:t>
      </w:r>
    </w:p>
    <w:p w:rsidR="00C3795E" w:rsidRDefault="00326C8F">
      <w:pPr>
        <w:spacing w:after="0"/>
        <w:ind w:firstLine="240"/>
        <w:jc w:val="right"/>
      </w:pPr>
      <w:bookmarkStart w:id="1828" w:name="1784"/>
      <w:bookmarkEnd w:id="182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8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49"/>
        <w:gridCol w:w="4579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29" w:name="1785"/>
            <w:bookmarkEnd w:id="182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0" w:name="1786"/>
            <w:bookmarkEnd w:id="1829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підсумованого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вантажу</w:t>
            </w:r>
          </w:p>
        </w:tc>
        <w:bookmarkEnd w:id="1830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1" w:name="1787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2" w:name="1788"/>
            <w:bookmarkEnd w:id="183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0,25 %</w:t>
            </w:r>
          </w:p>
        </w:tc>
        <w:bookmarkEnd w:id="1832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3" w:name="17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4" w:name="1790"/>
            <w:bookmarkEnd w:id="183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0,5 %</w:t>
            </w:r>
          </w:p>
        </w:tc>
        <w:bookmarkEnd w:id="1834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5" w:name="17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36" w:name="1792"/>
            <w:bookmarkEnd w:id="183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1,0 %</w:t>
            </w:r>
          </w:p>
        </w:tc>
        <w:bookmarkEnd w:id="1836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1837" w:name="2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pStyle w:val="3"/>
        <w:spacing w:after="0"/>
        <w:jc w:val="center"/>
      </w:pPr>
      <w:bookmarkStart w:id="1838" w:name="1793"/>
      <w:bookmarkEnd w:id="1837"/>
      <w:r>
        <w:rPr>
          <w:rFonts w:ascii="Arial"/>
          <w:color w:val="000000"/>
          <w:sz w:val="27"/>
        </w:rPr>
        <w:t>Швидкість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стрічки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конв</w:t>
      </w:r>
      <w:r>
        <w:rPr>
          <w:rFonts w:ascii="Arial"/>
          <w:color w:val="000000"/>
          <w:sz w:val="27"/>
        </w:rPr>
        <w:t>еєра</w:t>
      </w:r>
    </w:p>
    <w:p w:rsidR="00C3795E" w:rsidRDefault="00326C8F">
      <w:pPr>
        <w:spacing w:after="0"/>
        <w:ind w:firstLine="240"/>
      </w:pPr>
      <w:bookmarkStart w:id="1839" w:name="1794"/>
      <w:bookmarkEnd w:id="1838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одношвидкісних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конвеєра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40" w:name="1795"/>
      <w:bookmarkEnd w:id="1839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841" w:name="1796"/>
      <w:bookmarkEnd w:id="1840"/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842" w:name="1797"/>
      <w:bookmarkEnd w:id="1841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∑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(d).</w:t>
      </w:r>
    </w:p>
    <w:p w:rsidR="00C3795E" w:rsidRDefault="00326C8F">
      <w:pPr>
        <w:spacing w:after="0"/>
        <w:ind w:firstLine="240"/>
      </w:pPr>
      <w:bookmarkStart w:id="1843" w:name="1798"/>
      <w:bookmarkEnd w:id="1842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0,7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∑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(d).</w:t>
      </w:r>
    </w:p>
    <w:p w:rsidR="00C3795E" w:rsidRDefault="00326C8F">
      <w:pPr>
        <w:pStyle w:val="3"/>
        <w:spacing w:after="0"/>
        <w:jc w:val="center"/>
      </w:pPr>
      <w:bookmarkStart w:id="1844" w:name="1799"/>
      <w:bookmarkEnd w:id="1843"/>
      <w:r>
        <w:rPr>
          <w:rFonts w:ascii="Arial"/>
          <w:color w:val="000000"/>
          <w:sz w:val="27"/>
        </w:rPr>
        <w:t>Залізничні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платформні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ваги</w:t>
      </w:r>
    </w:p>
    <w:p w:rsidR="00C3795E" w:rsidRDefault="00326C8F">
      <w:pPr>
        <w:spacing w:after="0"/>
        <w:ind w:firstLine="240"/>
      </w:pPr>
      <w:bookmarkStart w:id="1845" w:name="1800"/>
      <w:bookmarkEnd w:id="1844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: 0,2; 0,5; 1; 2.</w:t>
      </w:r>
    </w:p>
    <w:p w:rsidR="00C3795E" w:rsidRDefault="00326C8F">
      <w:pPr>
        <w:pStyle w:val="3"/>
        <w:spacing w:after="0"/>
        <w:jc w:val="center"/>
      </w:pPr>
      <w:bookmarkStart w:id="1846" w:name="1801"/>
      <w:bookmarkEnd w:id="1845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847" w:name="1802"/>
      <w:bookmarkEnd w:id="1846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9.</w:t>
      </w:r>
    </w:p>
    <w:p w:rsidR="00C3795E" w:rsidRDefault="00326C8F">
      <w:pPr>
        <w:spacing w:after="0"/>
        <w:ind w:firstLine="240"/>
        <w:jc w:val="right"/>
      </w:pPr>
      <w:bookmarkStart w:id="1848" w:name="1803"/>
      <w:bookmarkEnd w:id="184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9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4577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49" w:name="1804"/>
            <w:bookmarkEnd w:id="184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0" w:name="1805"/>
            <w:bookmarkEnd w:id="1849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1850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1" w:name="1806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2" w:name="1807"/>
            <w:bookmarkEnd w:id="1851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0,1 %</w:t>
            </w:r>
          </w:p>
        </w:tc>
        <w:bookmarkEnd w:id="1852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3" w:name="1808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4" w:name="1809"/>
            <w:bookmarkEnd w:id="1853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0,25 %</w:t>
            </w:r>
          </w:p>
        </w:tc>
        <w:bookmarkEnd w:id="1854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5" w:name="18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6" w:name="1811"/>
            <w:bookmarkEnd w:id="185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0,5 %</w:t>
            </w:r>
          </w:p>
        </w:tc>
        <w:bookmarkEnd w:id="1856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7" w:name="18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58" w:name="1813"/>
            <w:bookmarkEnd w:id="185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1,0 %</w:t>
            </w:r>
          </w:p>
        </w:tc>
        <w:bookmarkEnd w:id="1858"/>
      </w:tr>
    </w:tbl>
    <w:p w:rsidR="00C3795E" w:rsidRDefault="00326C8F">
      <w:r>
        <w:lastRenderedPageBreak/>
        <w:br/>
      </w:r>
    </w:p>
    <w:p w:rsidR="00C3795E" w:rsidRDefault="00326C8F">
      <w:pPr>
        <w:spacing w:after="0"/>
        <w:ind w:firstLine="240"/>
        <w:jc w:val="right"/>
      </w:pPr>
      <w:bookmarkStart w:id="1859" w:name="2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860" w:name="1814"/>
      <w:bookmarkEnd w:id="1859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861" w:name="1815"/>
      <w:bookmarkEnd w:id="1860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округленому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62" w:name="1816"/>
      <w:bookmarkEnd w:id="1861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округленому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63" w:name="1817"/>
      <w:bookmarkEnd w:id="1862"/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(d).</w:t>
      </w:r>
    </w:p>
    <w:p w:rsidR="00C3795E" w:rsidRDefault="00326C8F">
      <w:pPr>
        <w:spacing w:after="0"/>
        <w:ind w:firstLine="240"/>
      </w:pPr>
      <w:bookmarkStart w:id="1864" w:name="1818"/>
      <w:bookmarkEnd w:id="1863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865" w:name="1819"/>
      <w:bookmarkEnd w:id="1864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округленому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66" w:name="1820"/>
      <w:bookmarkEnd w:id="1865"/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867" w:name="1821"/>
      <w:bookmarkEnd w:id="1866"/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(d)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d.</w:t>
      </w:r>
    </w:p>
    <w:p w:rsidR="00C3795E" w:rsidRDefault="00326C8F">
      <w:pPr>
        <w:spacing w:after="0"/>
        <w:ind w:firstLine="240"/>
      </w:pPr>
      <w:bookmarkStart w:id="1868" w:name="1822"/>
      <w:bookmarkEnd w:id="1867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зчеплених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869" w:name="1823"/>
      <w:bookmarkEnd w:id="1868"/>
      <w:r>
        <w:rPr>
          <w:rFonts w:ascii="Arial"/>
          <w:color w:val="000000"/>
          <w:sz w:val="27"/>
        </w:rPr>
        <w:t>Ціна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поділки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шкали</w:t>
      </w:r>
      <w:r>
        <w:rPr>
          <w:rFonts w:ascii="Arial"/>
          <w:color w:val="000000"/>
          <w:sz w:val="27"/>
        </w:rPr>
        <w:t xml:space="preserve"> (d)</w:t>
      </w:r>
    </w:p>
    <w:p w:rsidR="00C3795E" w:rsidRDefault="00326C8F">
      <w:pPr>
        <w:spacing w:after="0"/>
        <w:ind w:firstLine="240"/>
      </w:pPr>
      <w:bookmarkStart w:id="1870" w:name="1824"/>
      <w:bookmarkEnd w:id="1869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10.</w:t>
      </w:r>
    </w:p>
    <w:p w:rsidR="00C3795E" w:rsidRDefault="00326C8F">
      <w:pPr>
        <w:spacing w:after="0"/>
        <w:ind w:firstLine="240"/>
        <w:jc w:val="right"/>
      </w:pPr>
      <w:bookmarkStart w:id="1871" w:name="1825"/>
      <w:bookmarkEnd w:id="187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10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2" w:name="1826"/>
            <w:bookmarkEnd w:id="1871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3" w:name="1827"/>
            <w:bookmarkEnd w:id="1872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шкали</w:t>
            </w:r>
            <w:r>
              <w:rPr>
                <w:rFonts w:ascii="Arial"/>
                <w:color w:val="000000"/>
                <w:sz w:val="15"/>
              </w:rPr>
              <w:t xml:space="preserve"> (d)</w:t>
            </w:r>
          </w:p>
        </w:tc>
        <w:bookmarkEnd w:id="187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4" w:name="1828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5" w:name="1829"/>
            <w:bookmarkEnd w:id="1874"/>
            <w:r>
              <w:rPr>
                <w:rFonts w:ascii="Arial"/>
                <w:color w:val="000000"/>
                <w:sz w:val="15"/>
              </w:rPr>
              <w:t xml:space="preserve">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bookmarkEnd w:id="187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6" w:name="1830"/>
            <w:r>
              <w:rPr>
                <w:rFonts w:ascii="Arial"/>
                <w:color w:val="000000"/>
                <w:sz w:val="15"/>
              </w:rPr>
              <w:t>0,5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7" w:name="1831"/>
            <w:bookmarkEnd w:id="1876"/>
            <w:r>
              <w:rPr>
                <w:rFonts w:ascii="Arial"/>
                <w:color w:val="000000"/>
                <w:sz w:val="15"/>
              </w:rPr>
              <w:t xml:space="preserve">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bookmarkEnd w:id="187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8" w:name="18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79" w:name="1833"/>
            <w:bookmarkEnd w:id="1878"/>
            <w:r>
              <w:rPr>
                <w:rFonts w:ascii="Arial"/>
                <w:color w:val="000000"/>
                <w:sz w:val="15"/>
              </w:rPr>
              <w:t xml:space="preserve">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bookmarkEnd w:id="187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80" w:name="18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81" w:name="1835"/>
            <w:bookmarkEnd w:id="1880"/>
            <w:r>
              <w:rPr>
                <w:rFonts w:ascii="Arial"/>
                <w:color w:val="000000"/>
                <w:sz w:val="15"/>
              </w:rPr>
              <w:t xml:space="preserve">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bookmarkEnd w:id="1881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1882" w:name="1836"/>
      <w:r>
        <w:rPr>
          <w:rFonts w:ascii="Arial"/>
          <w:color w:val="000000"/>
          <w:sz w:val="27"/>
        </w:rPr>
        <w:t>Діапазон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C3795E" w:rsidRDefault="00326C8F">
      <w:pPr>
        <w:spacing w:after="0"/>
        <w:ind w:firstLine="240"/>
      </w:pPr>
      <w:bookmarkStart w:id="1883" w:name="1837"/>
      <w:bookmarkEnd w:id="1882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Найменша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візками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884" w:name="1838"/>
      <w:bookmarkEnd w:id="1883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d.</w:t>
      </w:r>
    </w:p>
    <w:p w:rsidR="00C3795E" w:rsidRDefault="00326C8F">
      <w:pPr>
        <w:pStyle w:val="3"/>
        <w:spacing w:after="0"/>
        <w:jc w:val="center"/>
      </w:pPr>
      <w:bookmarkStart w:id="1885" w:name="1839"/>
      <w:bookmarkEnd w:id="1884"/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величин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1886" w:name="1840"/>
      <w:bookmarkEnd w:id="1885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11.</w:t>
      </w:r>
    </w:p>
    <w:p w:rsidR="00C3795E" w:rsidRDefault="00326C8F">
      <w:pPr>
        <w:spacing w:after="0"/>
        <w:ind w:firstLine="240"/>
        <w:jc w:val="right"/>
      </w:pPr>
      <w:bookmarkStart w:id="1887" w:name="1841"/>
      <w:bookmarkEnd w:id="188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26"/>
        <w:gridCol w:w="2502"/>
      </w:tblGrid>
      <w:tr w:rsidR="00C3795E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88" w:name="1842"/>
            <w:bookmarkEnd w:id="1887"/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(m), </w:t>
            </w:r>
            <w:r>
              <w:rPr>
                <w:rFonts w:ascii="Arial"/>
                <w:color w:val="000000"/>
                <w:sz w:val="15"/>
              </w:rPr>
              <w:t>виражене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шкали</w:t>
            </w:r>
            <w:r>
              <w:rPr>
                <w:rFonts w:ascii="Arial"/>
                <w:color w:val="000000"/>
                <w:sz w:val="15"/>
              </w:rPr>
              <w:t xml:space="preserve"> (d)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89" w:name="1843"/>
            <w:bookmarkEnd w:id="1888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1889"/>
      </w:tr>
      <w:tr w:rsidR="00C3795E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0" w:name="1844"/>
            <w:r>
              <w:rPr>
                <w:rFonts w:ascii="Arial"/>
                <w:color w:val="000000"/>
                <w:sz w:val="15"/>
              </w:rPr>
              <w:t xml:space="preserve">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500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1" w:name="1845"/>
            <w:bookmarkEnd w:id="189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d</w:t>
            </w:r>
          </w:p>
        </w:tc>
        <w:bookmarkEnd w:id="1891"/>
      </w:tr>
      <w:tr w:rsidR="00C3795E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2" w:name="1846"/>
            <w:r>
              <w:rPr>
                <w:rFonts w:ascii="Arial"/>
                <w:color w:val="000000"/>
                <w:sz w:val="15"/>
              </w:rPr>
              <w:t>500</w:t>
            </w:r>
            <w:r>
              <w:rPr>
                <w:rFonts w:ascii="Arial"/>
                <w:color w:val="000000"/>
                <w:sz w:val="15"/>
              </w:rPr>
              <w:t xml:space="preserve">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2000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3" w:name="1847"/>
            <w:bookmarkEnd w:id="1892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1,0 d</w:t>
            </w:r>
          </w:p>
        </w:tc>
        <w:bookmarkEnd w:id="1893"/>
      </w:tr>
      <w:tr w:rsidR="00C3795E">
        <w:trPr>
          <w:trHeight w:val="45"/>
          <w:tblCellSpacing w:w="0" w:type="auto"/>
        </w:trPr>
        <w:tc>
          <w:tcPr>
            <w:tcW w:w="70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4" w:name="1848"/>
            <w:r>
              <w:rPr>
                <w:rFonts w:ascii="Arial"/>
                <w:color w:val="000000"/>
                <w:sz w:val="15"/>
              </w:rPr>
              <w:t xml:space="preserve">2000 &amp;lt; m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10000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895" w:name="1849"/>
            <w:bookmarkEnd w:id="1894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1,5 d</w:t>
            </w:r>
          </w:p>
        </w:tc>
        <w:bookmarkEnd w:id="189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1896" w:name="1850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897" w:name="1851"/>
      <w:bookmarkEnd w:id="1896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898" w:name="1852"/>
      <w:bookmarkEnd w:id="1897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1899" w:name="1853"/>
      <w:bookmarkEnd w:id="1898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таксометрів</w:t>
      </w:r>
    </w:p>
    <w:p w:rsidR="00C3795E" w:rsidRDefault="00326C8F">
      <w:pPr>
        <w:pStyle w:val="3"/>
        <w:spacing w:after="0"/>
        <w:jc w:val="center"/>
      </w:pPr>
      <w:bookmarkStart w:id="1900" w:name="1854"/>
      <w:bookmarkEnd w:id="1899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1901" w:name="1855"/>
      <w:bookmarkEnd w:id="19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02" w:name="1856"/>
      <w:bookmarkEnd w:id="19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03" w:name="1857"/>
      <w:bookmarkEnd w:id="19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таксо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</w:t>
      </w:r>
      <w:r>
        <w:rPr>
          <w:rFonts w:ascii="Arial"/>
          <w:color w:val="000000"/>
          <w:sz w:val="18"/>
        </w:rPr>
        <w:t>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04" w:name="1858"/>
      <w:bookmarkEnd w:id="1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05" w:name="1859"/>
      <w:bookmarkEnd w:id="19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06" w:name="1860"/>
      <w:bookmarkEnd w:id="19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S (</w:t>
      </w:r>
      <w:r>
        <w:rPr>
          <w:rFonts w:ascii="Arial"/>
          <w:color w:val="000000"/>
          <w:sz w:val="18"/>
        </w:rPr>
        <w:t>однократне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перехідне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07" w:name="1861"/>
      <w:bookmarkEnd w:id="19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нормальний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D (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08" w:name="1862"/>
      <w:bookmarkEnd w:id="19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09" w:name="1863"/>
      <w:bookmarkEnd w:id="190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10" w:name="1864"/>
      <w:bookmarkEnd w:id="190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Зайнято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</w:t>
      </w:r>
      <w:r>
        <w:rPr>
          <w:rFonts w:ascii="Arial"/>
          <w:color w:val="000000"/>
          <w:sz w:val="18"/>
        </w:rPr>
        <w:t>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11" w:name="1865"/>
      <w:bookmarkEnd w:id="191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12" w:name="1866"/>
      <w:bookmarkEnd w:id="1911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конструкції</w:t>
      </w:r>
    </w:p>
    <w:p w:rsidR="00C3795E" w:rsidRDefault="00326C8F">
      <w:pPr>
        <w:spacing w:after="0"/>
        <w:ind w:firstLine="240"/>
      </w:pPr>
      <w:bookmarkStart w:id="1913" w:name="1867"/>
      <w:bookmarkEnd w:id="1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Констр</w:t>
      </w:r>
      <w:r>
        <w:rPr>
          <w:rFonts w:ascii="Arial"/>
          <w:color w:val="000000"/>
          <w:sz w:val="18"/>
        </w:rPr>
        <w:t>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14" w:name="1868"/>
      <w:bookmarkEnd w:id="1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Зайнято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>".</w:t>
      </w:r>
    </w:p>
    <w:p w:rsidR="00C3795E" w:rsidRDefault="00326C8F">
      <w:pPr>
        <w:spacing w:after="0"/>
        <w:ind w:firstLine="240"/>
      </w:pPr>
      <w:bookmarkStart w:id="1915" w:name="1869"/>
      <w:bookmarkEnd w:id="1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S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D.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16" w:name="1870"/>
      <w:bookmarkEnd w:id="19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інтерфейсів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17" w:name="1871"/>
      <w:bookmarkEnd w:id="1916"/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Зайнято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>";</w:t>
      </w:r>
    </w:p>
    <w:p w:rsidR="00C3795E" w:rsidRDefault="00326C8F">
      <w:pPr>
        <w:spacing w:after="0"/>
        <w:ind w:firstLine="240"/>
      </w:pPr>
      <w:bookmarkStart w:id="1918" w:name="1872"/>
      <w:bookmarkEnd w:id="1917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19" w:name="1873"/>
      <w:bookmarkEnd w:id="19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константа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20" w:name="1874"/>
      <w:bookmarkEnd w:id="191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21" w:name="1875"/>
      <w:bookmarkEnd w:id="192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).</w:t>
      </w:r>
    </w:p>
    <w:p w:rsidR="00C3795E" w:rsidRDefault="00326C8F">
      <w:pPr>
        <w:spacing w:after="0"/>
        <w:ind w:firstLine="240"/>
      </w:pPr>
      <w:bookmarkStart w:id="1922" w:name="1876"/>
      <w:bookmarkEnd w:id="1921"/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інтерфейсів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23" w:name="1877"/>
      <w:bookmarkEnd w:id="1922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24" w:name="1878"/>
      <w:bookmarkEnd w:id="1923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925" w:name="1879"/>
      <w:bookmarkEnd w:id="19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M3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26" w:name="1880"/>
      <w:bookmarkEnd w:id="19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27" w:name="1881"/>
      <w:bookmarkEnd w:id="1926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) 80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1928" w:name="1882"/>
      <w:bookmarkEnd w:id="1927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29" w:name="1883"/>
      <w:bookmarkEnd w:id="1928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1930" w:name="1884"/>
      <w:bookmarkEnd w:id="19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31" w:name="1885"/>
      <w:bookmarkEnd w:id="19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секунди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32" w:name="1886"/>
      <w:bookmarkEnd w:id="19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33" w:name="1887"/>
      <w:bookmarkEnd w:id="193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34" w:name="1888"/>
      <w:bookmarkEnd w:id="1933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</w:p>
    <w:p w:rsidR="00C3795E" w:rsidRDefault="00326C8F">
      <w:pPr>
        <w:spacing w:after="0"/>
        <w:ind w:firstLine="240"/>
      </w:pPr>
      <w:bookmarkStart w:id="1935" w:name="1889"/>
      <w:bookmarkEnd w:id="193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Застосовний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E3.</w:t>
      </w:r>
    </w:p>
    <w:p w:rsidR="00C3795E" w:rsidRDefault="00326C8F">
      <w:pPr>
        <w:spacing w:after="0"/>
        <w:ind w:firstLine="240"/>
      </w:pPr>
      <w:bookmarkStart w:id="1936" w:name="1890"/>
      <w:bookmarkEnd w:id="19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37" w:name="1891"/>
      <w:bookmarkEnd w:id="1936"/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електроживлення</w:t>
      </w:r>
    </w:p>
    <w:p w:rsidR="00C3795E" w:rsidRDefault="00326C8F">
      <w:pPr>
        <w:spacing w:after="0"/>
        <w:ind w:firstLine="240"/>
      </w:pPr>
      <w:bookmarkStart w:id="1938" w:name="1892"/>
      <w:bookmarkEnd w:id="193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39" w:name="1893"/>
      <w:bookmarkEnd w:id="1938"/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40" w:name="1894"/>
      <w:bookmarkEnd w:id="1939"/>
      <w:r>
        <w:rPr>
          <w:rFonts w:ascii="Arial"/>
          <w:color w:val="000000"/>
          <w:sz w:val="18"/>
        </w:rPr>
        <w:t>перервати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41" w:name="1895"/>
      <w:bookmarkEnd w:id="1940"/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C3795E" w:rsidRDefault="00326C8F">
      <w:pPr>
        <w:spacing w:after="0"/>
        <w:ind w:firstLine="240"/>
      </w:pPr>
      <w:bookmarkStart w:id="1942" w:name="1896"/>
      <w:bookmarkEnd w:id="194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3" w:name="1897"/>
      <w:bookmarkEnd w:id="194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4" w:name="1898"/>
      <w:bookmarkEnd w:id="194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D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5" w:name="1899"/>
      <w:bookmarkEnd w:id="194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читуватися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6" w:name="1900"/>
      <w:bookmarkEnd w:id="194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7" w:name="1901"/>
      <w:bookmarkEnd w:id="194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8" w:name="1902"/>
      <w:bookmarkEnd w:id="194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</w:t>
      </w:r>
      <w:r>
        <w:rPr>
          <w:rFonts w:ascii="Arial"/>
          <w:color w:val="000000"/>
          <w:sz w:val="18"/>
        </w:rPr>
        <w:t>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49" w:name="1903"/>
      <w:bookmarkEnd w:id="194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величинами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50" w:name="1904"/>
      <w:bookmarkEnd w:id="1949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51" w:name="1905"/>
      <w:bookmarkEnd w:id="1950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</w:t>
      </w:r>
      <w:r>
        <w:rPr>
          <w:rFonts w:ascii="Arial"/>
          <w:color w:val="000000"/>
          <w:sz w:val="18"/>
        </w:rPr>
        <w:t>рами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52" w:name="1906"/>
      <w:bookmarkEnd w:id="1951"/>
      <w:r>
        <w:rPr>
          <w:rFonts w:ascii="Arial"/>
          <w:color w:val="000000"/>
          <w:sz w:val="18"/>
        </w:rPr>
        <w:lastRenderedPageBreak/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посадок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53" w:name="1907"/>
      <w:bookmarkEnd w:id="1952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54" w:name="1908"/>
      <w:bookmarkEnd w:id="1953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55" w:name="1909"/>
      <w:bookmarkEnd w:id="1954"/>
      <w:r>
        <w:rPr>
          <w:rFonts w:ascii="Arial"/>
          <w:color w:val="000000"/>
          <w:sz w:val="18"/>
        </w:rPr>
        <w:t>Підсумовані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56" w:name="1910"/>
      <w:bookmarkEnd w:id="195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57" w:name="1911"/>
      <w:bookmarkEnd w:id="195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</w:t>
      </w:r>
      <w:r>
        <w:rPr>
          <w:rFonts w:ascii="Arial"/>
          <w:color w:val="000000"/>
          <w:sz w:val="18"/>
        </w:rPr>
        <w:t>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58" w:name="1912"/>
      <w:bookmarkEnd w:id="1957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Автоматична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59" w:name="1913"/>
      <w:bookmarkEnd w:id="1958"/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60" w:name="1914"/>
      <w:bookmarkEnd w:id="1959"/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61" w:name="1915"/>
      <w:bookmarkEnd w:id="1960"/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62" w:name="1916"/>
      <w:bookmarkEnd w:id="1961"/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63" w:name="1917"/>
      <w:bookmarkEnd w:id="1962"/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4" w:name="1918"/>
      <w:bookmarkEnd w:id="196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</w:t>
      </w:r>
      <w:r>
        <w:rPr>
          <w:rFonts w:ascii="Arial"/>
          <w:color w:val="000000"/>
          <w:sz w:val="18"/>
        </w:rPr>
        <w:t>етра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5" w:name="1919"/>
      <w:bookmarkEnd w:id="1964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обчислень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6" w:name="1920"/>
      <w:bookmarkEnd w:id="1965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7" w:name="1921"/>
      <w:bookmarkEnd w:id="196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фіскальних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8" w:name="1922"/>
      <w:bookmarkEnd w:id="1967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69" w:name="1923"/>
      <w:bookmarkEnd w:id="1968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Таксометр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70" w:name="1924"/>
      <w:bookmarkEnd w:id="1969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71" w:name="1925"/>
      <w:bookmarkEnd w:id="19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0,02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72" w:name="1926"/>
      <w:bookmarkEnd w:id="19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73" w:name="1927"/>
      <w:bookmarkEnd w:id="19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74" w:name="1928"/>
      <w:bookmarkEnd w:id="1973"/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75" w:name="1929"/>
      <w:bookmarkEnd w:id="1974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таксометром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76" w:name="1930"/>
      <w:bookmarkEnd w:id="1975"/>
      <w:r>
        <w:rPr>
          <w:rFonts w:ascii="Arial"/>
          <w:color w:val="000000"/>
          <w:sz w:val="18"/>
        </w:rPr>
        <w:t>пройдена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кілометрах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77" w:name="1931"/>
      <w:bookmarkEnd w:id="1976"/>
      <w:r>
        <w:rPr>
          <w:rFonts w:ascii="Arial"/>
          <w:color w:val="000000"/>
          <w:sz w:val="18"/>
        </w:rPr>
        <w:t>витрачений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секундах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хвилинах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78" w:name="1932"/>
      <w:bookmarkEnd w:id="1977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1979" w:name="1933"/>
      <w:bookmarkEnd w:id="1978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80" w:name="1934"/>
      <w:bookmarkEnd w:id="1979"/>
      <w:r>
        <w:rPr>
          <w:rFonts w:ascii="Arial"/>
          <w:color w:val="000000"/>
          <w:sz w:val="18"/>
        </w:rPr>
        <w:t xml:space="preserve">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1981" w:name="1935"/>
      <w:bookmarkEnd w:id="1980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1982" w:name="1936"/>
      <w:bookmarkEnd w:id="198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1983" w:name="1937"/>
      <w:bookmarkEnd w:id="1982"/>
      <w:r>
        <w:rPr>
          <w:rFonts w:ascii="Arial"/>
          <w:color w:val="000000"/>
          <w:sz w:val="27"/>
        </w:rPr>
        <w:lastRenderedPageBreak/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мір</w:t>
      </w:r>
    </w:p>
    <w:p w:rsidR="00C3795E" w:rsidRDefault="00326C8F">
      <w:pPr>
        <w:pStyle w:val="3"/>
        <w:spacing w:after="0"/>
        <w:jc w:val="center"/>
      </w:pPr>
      <w:bookmarkStart w:id="1984" w:name="1938"/>
      <w:bookmarkEnd w:id="19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1</w:t>
      </w:r>
    </w:p>
    <w:p w:rsidR="00C3795E" w:rsidRDefault="00326C8F">
      <w:pPr>
        <w:pStyle w:val="3"/>
        <w:spacing w:after="0"/>
        <w:jc w:val="center"/>
      </w:pPr>
      <w:bookmarkStart w:id="1985" w:name="2468"/>
      <w:bookmarkEnd w:id="1984"/>
      <w:r>
        <w:rPr>
          <w:rFonts w:ascii="Arial"/>
          <w:color w:val="000000"/>
          <w:sz w:val="27"/>
        </w:rPr>
        <w:t>Матеріальні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довжини</w:t>
      </w:r>
    </w:p>
    <w:p w:rsidR="00C3795E" w:rsidRDefault="00326C8F">
      <w:pPr>
        <w:spacing w:after="0"/>
        <w:ind w:firstLine="240"/>
      </w:pPr>
      <w:bookmarkStart w:id="1986" w:name="1939"/>
      <w:bookmarkEnd w:id="1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87" w:name="1940"/>
      <w:bookmarkEnd w:id="1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88" w:name="1941"/>
      <w:bookmarkEnd w:id="1987"/>
      <w:r>
        <w:rPr>
          <w:rFonts w:ascii="Arial"/>
          <w:color w:val="000000"/>
          <w:sz w:val="27"/>
        </w:rPr>
        <w:t>Нормальні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1989" w:name="1942"/>
      <w:bookmarkEnd w:id="19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рулеток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рулетці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напівжорстких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1990" w:name="1943"/>
      <w:bookmarkEnd w:id="1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1991" w:name="1944"/>
      <w:bookmarkEnd w:id="1990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хибки</w:t>
      </w:r>
    </w:p>
    <w:p w:rsidR="00C3795E" w:rsidRDefault="00326C8F">
      <w:pPr>
        <w:spacing w:after="0"/>
        <w:ind w:firstLine="240"/>
      </w:pPr>
      <w:bookmarkStart w:id="1992" w:name="1945"/>
      <w:bookmarkEnd w:id="19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1993" w:name="1946"/>
      <w:bookmarkEnd w:id="1992"/>
      <w:r>
        <w:rPr>
          <w:rFonts w:ascii="Arial"/>
          <w:color w:val="000000"/>
          <w:sz w:val="18"/>
        </w:rPr>
        <w:t>(a + bL),</w:t>
      </w:r>
    </w:p>
    <w:p w:rsidR="00C3795E" w:rsidRDefault="00326C8F">
      <w:pPr>
        <w:spacing w:after="0"/>
        <w:ind w:firstLine="240"/>
        <w:jc w:val="right"/>
      </w:pPr>
      <w:bookmarkStart w:id="1994" w:name="2576"/>
      <w:bookmarkEnd w:id="1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1995" w:name="1947"/>
      <w:bookmarkEnd w:id="199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L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округлене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1996" w:name="1948"/>
      <w:bookmarkEnd w:id="1995"/>
      <w:r>
        <w:rPr>
          <w:rFonts w:ascii="Arial"/>
          <w:color w:val="000000"/>
          <w:sz w:val="18"/>
        </w:rPr>
        <w:t xml:space="preserve">a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b -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</w:pPr>
      <w:bookmarkStart w:id="1997" w:name="1949"/>
      <w:bookmarkEnd w:id="19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наведену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  <w:jc w:val="right"/>
      </w:pPr>
      <w:bookmarkStart w:id="1998" w:name="1950"/>
      <w:bookmarkEnd w:id="1997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515"/>
        <w:gridCol w:w="933"/>
        <w:gridCol w:w="747"/>
        <w:gridCol w:w="933"/>
      </w:tblGrid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1999" w:name="1951"/>
            <w:bookmarkEnd w:id="199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0" w:name="1952"/>
            <w:bookmarkEnd w:id="1999"/>
            <w:r>
              <w:rPr>
                <w:rFonts w:ascii="Arial"/>
                <w:color w:val="000000"/>
                <w:sz w:val="15"/>
              </w:rPr>
              <w:t>a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1" w:name="1953"/>
            <w:bookmarkEnd w:id="2000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2" w:name="1954"/>
            <w:bookmarkEnd w:id="2001"/>
            <w:r>
              <w:rPr>
                <w:rFonts w:ascii="Arial"/>
                <w:color w:val="000000"/>
                <w:sz w:val="15"/>
              </w:rPr>
              <w:t>c (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002"/>
      </w:tr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003" w:name="1955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4" w:name="1956"/>
            <w:bookmarkEnd w:id="2003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5" w:name="1957"/>
            <w:bookmarkEnd w:id="2004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6" w:name="1958"/>
            <w:bookmarkEnd w:id="2005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bookmarkEnd w:id="2006"/>
      </w:tr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007" w:name="1959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8" w:name="1960"/>
            <w:bookmarkEnd w:id="2007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09" w:name="1961"/>
            <w:bookmarkEnd w:id="2008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0" w:name="1962"/>
            <w:bookmarkEnd w:id="2009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bookmarkEnd w:id="2010"/>
      </w:tr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011" w:name="1963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2" w:name="1964"/>
            <w:bookmarkEnd w:id="2011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3" w:name="1965"/>
            <w:bookmarkEnd w:id="2012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4" w:name="1966"/>
            <w:bookmarkEnd w:id="2013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2014"/>
      </w:tr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015" w:name="1967"/>
            <w:r>
              <w:rPr>
                <w:rFonts w:ascii="Arial"/>
                <w:color w:val="000000"/>
                <w:sz w:val="15"/>
              </w:rPr>
              <w:t xml:space="preserve">D -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занурюваних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вантажем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вантаж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допускається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дорівнює</w:t>
            </w:r>
            <w:r>
              <w:rPr>
                <w:rFonts w:ascii="Arial"/>
                <w:color w:val="000000"/>
                <w:sz w:val="15"/>
              </w:rPr>
              <w:t xml:space="preserve"> 0,75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6" w:name="1968"/>
            <w:bookmarkEnd w:id="2015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7" w:name="1969"/>
            <w:bookmarkEnd w:id="2016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18" w:name="1970"/>
            <w:bookmarkEnd w:id="2017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2018"/>
      </w:tr>
      <w:tr w:rsidR="00C3795E">
        <w:trPr>
          <w:trHeight w:val="45"/>
          <w:tblCellSpacing w:w="0" w:type="auto"/>
        </w:trPr>
        <w:tc>
          <w:tcPr>
            <w:tcW w:w="6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019" w:name="1971"/>
            <w:r>
              <w:rPr>
                <w:rFonts w:ascii="Arial"/>
                <w:color w:val="000000"/>
                <w:sz w:val="15"/>
              </w:rPr>
              <w:t xml:space="preserve">S -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опоясування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кожні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підтримує</w:t>
            </w:r>
            <w:r>
              <w:rPr>
                <w:rFonts w:ascii="Arial"/>
                <w:color w:val="000000"/>
                <w:sz w:val="15"/>
              </w:rPr>
              <w:t>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0" w:name="1972"/>
            <w:bookmarkEnd w:id="2019"/>
            <w:r>
              <w:rPr>
                <w:rFonts w:ascii="Arial"/>
                <w:color w:val="000000"/>
                <w:sz w:val="15"/>
              </w:rPr>
              <w:t>1,5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1" w:name="1973"/>
            <w:bookmarkEnd w:id="2020"/>
            <w:r>
              <w:rPr>
                <w:rFonts w:ascii="Arial"/>
                <w:color w:val="000000"/>
                <w:sz w:val="15"/>
              </w:rPr>
              <w:t>0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2" w:name="1974"/>
            <w:bookmarkEnd w:id="2021"/>
            <w:r>
              <w:rPr>
                <w:rFonts w:ascii="Arial"/>
                <w:color w:val="000000"/>
                <w:sz w:val="15"/>
              </w:rPr>
              <w:t>0</w:t>
            </w:r>
          </w:p>
        </w:tc>
        <w:bookmarkEnd w:id="2022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023" w:name="1975"/>
      <w:r>
        <w:rPr>
          <w:rFonts w:ascii="Arial"/>
          <w:color w:val="000000"/>
          <w:sz w:val="18"/>
        </w:rPr>
        <w:t>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грузилі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0,6 </w:t>
      </w:r>
      <w:r>
        <w:rPr>
          <w:rFonts w:ascii="Arial"/>
          <w:color w:val="000000"/>
          <w:sz w:val="18"/>
        </w:rPr>
        <w:t>мілімет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24" w:name="1976"/>
      <w:bookmarkEnd w:id="2023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2025" w:name="1977"/>
      <w:bookmarkEnd w:id="202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05"/>
        <w:gridCol w:w="2275"/>
        <w:gridCol w:w="2274"/>
        <w:gridCol w:w="2274"/>
      </w:tblGrid>
      <w:tr w:rsidR="00C3795E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6" w:name="1978"/>
            <w:bookmarkEnd w:id="2025"/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інтервалу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7" w:name="1979"/>
            <w:bookmarkEnd w:id="2026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міліметрів</w:t>
            </w:r>
          </w:p>
        </w:tc>
        <w:bookmarkEnd w:id="2027"/>
      </w:tr>
      <w:tr w:rsidR="00C3795E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3795E" w:rsidRDefault="00C3795E"/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8" w:name="1980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29" w:name="1981"/>
            <w:bookmarkEnd w:id="2028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0" w:name="1982"/>
            <w:bookmarkEnd w:id="2029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bookmarkEnd w:id="2030"/>
      </w:tr>
      <w:tr w:rsidR="00C3795E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1" w:name="1983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мм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2" w:name="1984"/>
            <w:bookmarkEnd w:id="2031"/>
            <w:r>
              <w:rPr>
                <w:rFonts w:ascii="Arial"/>
                <w:color w:val="000000"/>
                <w:sz w:val="15"/>
              </w:rPr>
              <w:t>0,1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3" w:name="1985"/>
            <w:bookmarkEnd w:id="2032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4" w:name="1986"/>
            <w:bookmarkEnd w:id="2033"/>
            <w:r>
              <w:rPr>
                <w:rFonts w:ascii="Arial"/>
                <w:color w:val="000000"/>
                <w:sz w:val="15"/>
              </w:rPr>
              <w:t>0,3</w:t>
            </w:r>
          </w:p>
        </w:tc>
        <w:bookmarkEnd w:id="2034"/>
      </w:tr>
      <w:tr w:rsidR="00C3795E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5" w:name="198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мм</w:t>
            </w:r>
            <w:r>
              <w:rPr>
                <w:rFonts w:ascii="Arial"/>
                <w:color w:val="000000"/>
                <w:sz w:val="15"/>
              </w:rPr>
              <w:t xml:space="preserve"> &amp;lt; i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6" w:name="1988"/>
            <w:bookmarkEnd w:id="2035"/>
            <w:r>
              <w:rPr>
                <w:rFonts w:ascii="Arial"/>
                <w:color w:val="000000"/>
                <w:sz w:val="15"/>
              </w:rPr>
              <w:t>0,2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7" w:name="1989"/>
            <w:bookmarkEnd w:id="2036"/>
            <w:r>
              <w:rPr>
                <w:rFonts w:ascii="Arial"/>
                <w:color w:val="000000"/>
                <w:sz w:val="15"/>
              </w:rPr>
              <w:t>0,4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38" w:name="1990"/>
            <w:bookmarkEnd w:id="2037"/>
            <w:r>
              <w:rPr>
                <w:rFonts w:ascii="Arial"/>
                <w:color w:val="000000"/>
                <w:sz w:val="15"/>
              </w:rPr>
              <w:t>0,6</w:t>
            </w:r>
          </w:p>
        </w:tc>
        <w:bookmarkEnd w:id="2038"/>
      </w:tr>
    </w:tbl>
    <w:p w:rsidR="00C3795E" w:rsidRDefault="00326C8F">
      <w:r>
        <w:lastRenderedPageBreak/>
        <w:br/>
      </w:r>
    </w:p>
    <w:p w:rsidR="00C3795E" w:rsidRDefault="00326C8F">
      <w:pPr>
        <w:spacing w:after="0"/>
        <w:ind w:firstLine="240"/>
      </w:pPr>
      <w:bookmarkStart w:id="2039" w:name="19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III.</w:t>
      </w:r>
    </w:p>
    <w:p w:rsidR="00C3795E" w:rsidRDefault="00326C8F">
      <w:pPr>
        <w:pStyle w:val="3"/>
        <w:spacing w:after="0"/>
        <w:jc w:val="center"/>
      </w:pPr>
      <w:bookmarkStart w:id="2040" w:name="1992"/>
      <w:bookmarkEnd w:id="2039"/>
      <w:r>
        <w:rPr>
          <w:rFonts w:ascii="Arial"/>
          <w:color w:val="000000"/>
          <w:sz w:val="27"/>
        </w:rPr>
        <w:t>Матеріали</w:t>
      </w:r>
    </w:p>
    <w:p w:rsidR="00C3795E" w:rsidRDefault="00326C8F">
      <w:pPr>
        <w:spacing w:after="0"/>
        <w:ind w:firstLine="240"/>
      </w:pPr>
      <w:bookmarkStart w:id="2041" w:name="1993"/>
      <w:bookmarkEnd w:id="20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S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D,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відліків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42" w:name="1994"/>
      <w:bookmarkEnd w:id="20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III.</w:t>
      </w:r>
    </w:p>
    <w:p w:rsidR="00C3795E" w:rsidRDefault="00326C8F">
      <w:pPr>
        <w:pStyle w:val="3"/>
        <w:spacing w:after="0"/>
        <w:jc w:val="center"/>
      </w:pPr>
      <w:bookmarkStart w:id="2043" w:name="1995"/>
      <w:bookmarkEnd w:id="2042"/>
      <w:r>
        <w:rPr>
          <w:rFonts w:ascii="Arial"/>
          <w:color w:val="000000"/>
          <w:sz w:val="27"/>
        </w:rPr>
        <w:t>Маркування</w:t>
      </w:r>
    </w:p>
    <w:p w:rsidR="00C3795E" w:rsidRDefault="00326C8F">
      <w:pPr>
        <w:spacing w:after="0"/>
        <w:ind w:firstLine="240"/>
      </w:pPr>
      <w:bookmarkStart w:id="2044" w:name="1996"/>
      <w:bookmarkEnd w:id="20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проградуйованих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міліметрах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сантиметр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45" w:name="1997"/>
      <w:bookmarkEnd w:id="2044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2046" w:name="1998"/>
      <w:bookmarkEnd w:id="20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047" w:name="1999"/>
      <w:bookmarkEnd w:id="2046"/>
      <w:r>
        <w:rPr>
          <w:rFonts w:ascii="Arial"/>
          <w:color w:val="000000"/>
          <w:sz w:val="18"/>
        </w:rPr>
        <w:t xml:space="preserve">F1,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D1,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G.</w:t>
      </w:r>
    </w:p>
    <w:p w:rsidR="00C3795E" w:rsidRDefault="00326C8F">
      <w:pPr>
        <w:pStyle w:val="3"/>
        <w:spacing w:after="0"/>
        <w:jc w:val="center"/>
      </w:pPr>
      <w:bookmarkStart w:id="2048" w:name="2000"/>
      <w:bookmarkEnd w:id="20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2</w:t>
      </w:r>
    </w:p>
    <w:p w:rsidR="00C3795E" w:rsidRDefault="00326C8F">
      <w:pPr>
        <w:pStyle w:val="3"/>
        <w:spacing w:after="0"/>
        <w:jc w:val="center"/>
      </w:pPr>
      <w:bookmarkStart w:id="2049" w:name="2470"/>
      <w:bookmarkEnd w:id="2048"/>
      <w:r>
        <w:rPr>
          <w:rFonts w:ascii="Arial"/>
          <w:color w:val="000000"/>
          <w:sz w:val="27"/>
        </w:rPr>
        <w:t>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роздрібного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рідин</w:t>
      </w:r>
    </w:p>
    <w:p w:rsidR="00C3795E" w:rsidRDefault="00326C8F">
      <w:pPr>
        <w:spacing w:after="0"/>
        <w:ind w:firstLine="240"/>
      </w:pPr>
      <w:bookmarkStart w:id="2050" w:name="2001"/>
      <w:bookmarkEnd w:id="20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51" w:name="2002"/>
      <w:bookmarkEnd w:id="20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052" w:name="2003"/>
      <w:bookmarkEnd w:id="20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стакан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кухоль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поживання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53" w:name="2004"/>
      <w:bookmarkEnd w:id="20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54" w:name="2005"/>
      <w:bookmarkEnd w:id="20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55" w:name="2006"/>
      <w:bookmarkEnd w:id="20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056" w:name="2007"/>
      <w:bookmarkEnd w:id="20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57" w:name="2008"/>
      <w:bookmarkEnd w:id="2056"/>
      <w:r>
        <w:rPr>
          <w:rFonts w:ascii="Arial"/>
          <w:color w:val="000000"/>
          <w:sz w:val="27"/>
        </w:rPr>
        <w:t>Нормальні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2058" w:name="2009"/>
      <w:bookmarkEnd w:id="205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C3795E" w:rsidRDefault="00326C8F">
      <w:pPr>
        <w:spacing w:after="0"/>
        <w:ind w:firstLine="240"/>
      </w:pPr>
      <w:bookmarkStart w:id="2059" w:name="2010"/>
      <w:bookmarkEnd w:id="205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60" w:name="2011"/>
      <w:bookmarkEnd w:id="2059"/>
      <w:r>
        <w:rPr>
          <w:rFonts w:ascii="Arial"/>
          <w:color w:val="000000"/>
          <w:sz w:val="27"/>
        </w:rPr>
        <w:t>Максимально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</w:t>
      </w:r>
      <w:r>
        <w:rPr>
          <w:rFonts w:ascii="Arial"/>
          <w:color w:val="000000"/>
          <w:sz w:val="27"/>
        </w:rPr>
        <w:t>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  <w:jc w:val="right"/>
      </w:pPr>
      <w:bookmarkStart w:id="2061" w:name="2012"/>
      <w:bookmarkEnd w:id="206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386"/>
        <w:gridCol w:w="2900"/>
        <w:gridCol w:w="2842"/>
      </w:tblGrid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2" w:name="2013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3" w:name="2014"/>
            <w:bookmarkEnd w:id="2062"/>
            <w:r>
              <w:rPr>
                <w:rFonts w:ascii="Arial"/>
                <w:color w:val="000000"/>
                <w:sz w:val="15"/>
              </w:rPr>
              <w:t>Мірна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риска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4" w:name="2015"/>
            <w:bookmarkEnd w:id="2063"/>
            <w:r>
              <w:rPr>
                <w:rFonts w:ascii="Arial"/>
                <w:color w:val="000000"/>
                <w:sz w:val="15"/>
              </w:rPr>
              <w:t>Міра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номінальної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місткості</w:t>
            </w:r>
          </w:p>
        </w:tc>
        <w:bookmarkEnd w:id="2064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5" w:name="2016"/>
            <w:r>
              <w:rPr>
                <w:rFonts w:ascii="Arial"/>
                <w:color w:val="000000"/>
                <w:sz w:val="15"/>
              </w:rPr>
              <w:t>Передавальні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місткості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6" w:name="2017"/>
            <w:bookmarkEnd w:id="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6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7" w:name="2018"/>
            <w:r>
              <w:rPr>
                <w:rFonts w:ascii="Arial"/>
                <w:color w:val="000000"/>
                <w:sz w:val="15"/>
              </w:rPr>
              <w:t xml:space="preserve">&amp;lt;100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8" w:name="2019"/>
            <w:bookmarkEnd w:id="2067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69" w:name="2020"/>
            <w:bookmarkEnd w:id="2068"/>
            <w:r>
              <w:rPr>
                <w:rFonts w:ascii="Arial"/>
                <w:color w:val="000000"/>
                <w:sz w:val="15"/>
              </w:rPr>
              <w:t>-0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+4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bookmarkEnd w:id="2069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0" w:name="2021"/>
            <w:r>
              <w:rPr>
                <w:rFonts w:ascii="Arial"/>
                <w:color w:val="000000"/>
                <w:sz w:val="15"/>
              </w:rPr>
              <w:lastRenderedPageBreak/>
              <w:t>≥</w:t>
            </w:r>
            <w:r>
              <w:rPr>
                <w:rFonts w:ascii="Arial"/>
                <w:color w:val="000000"/>
                <w:sz w:val="15"/>
              </w:rPr>
              <w:t xml:space="preserve">100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1" w:name="2022"/>
            <w:bookmarkEnd w:id="2070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3 %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2" w:name="2023"/>
            <w:bookmarkEnd w:id="2071"/>
            <w:r>
              <w:rPr>
                <w:rFonts w:ascii="Arial"/>
                <w:color w:val="000000"/>
                <w:sz w:val="15"/>
              </w:rPr>
              <w:t>-0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+6 %</w:t>
            </w:r>
          </w:p>
        </w:tc>
        <w:bookmarkEnd w:id="2072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3" w:name="2024"/>
            <w:r>
              <w:rPr>
                <w:rFonts w:ascii="Arial"/>
                <w:color w:val="000000"/>
                <w:sz w:val="15"/>
              </w:rPr>
              <w:t>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рідин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4" w:name="2025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4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5" w:name="2026"/>
            <w:r>
              <w:rPr>
                <w:rFonts w:ascii="Arial"/>
                <w:color w:val="000000"/>
                <w:sz w:val="15"/>
              </w:rPr>
              <w:t xml:space="preserve">&amp;lt;200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6" w:name="2027"/>
            <w:bookmarkEnd w:id="2075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7" w:name="2028"/>
            <w:bookmarkEnd w:id="2076"/>
            <w:r>
              <w:rPr>
                <w:rFonts w:ascii="Arial"/>
                <w:color w:val="000000"/>
                <w:sz w:val="15"/>
              </w:rPr>
              <w:t>-0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+10 %</w:t>
            </w:r>
          </w:p>
        </w:tc>
        <w:bookmarkEnd w:id="2077"/>
      </w:tr>
      <w:tr w:rsidR="00C3795E">
        <w:trPr>
          <w:trHeight w:val="45"/>
          <w:tblCellSpacing w:w="0" w:type="auto"/>
        </w:trPr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8" w:name="2029"/>
            <w:r>
              <w:rPr>
                <w:rFonts w:ascii="Arial"/>
                <w:color w:val="000000"/>
                <w:sz w:val="15"/>
              </w:rPr>
              <w:t>≥</w:t>
            </w:r>
            <w:r>
              <w:rPr>
                <w:rFonts w:ascii="Arial"/>
                <w:color w:val="000000"/>
                <w:sz w:val="15"/>
              </w:rPr>
              <w:t xml:space="preserve">200 </w:t>
            </w:r>
            <w:r>
              <w:rPr>
                <w:rFonts w:ascii="Arial"/>
                <w:color w:val="000000"/>
                <w:sz w:val="15"/>
              </w:rPr>
              <w:t>мл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79" w:name="2030"/>
            <w:bookmarkEnd w:id="2078"/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 (5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+ 2,5 %)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080" w:name="2031"/>
            <w:bookmarkEnd w:id="2079"/>
            <w:r>
              <w:rPr>
                <w:rFonts w:ascii="Arial"/>
                <w:color w:val="000000"/>
                <w:sz w:val="15"/>
              </w:rPr>
              <w:t>-0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+10 </w:t>
            </w:r>
            <w:r>
              <w:rPr>
                <w:rFonts w:ascii="Arial"/>
                <w:color w:val="000000"/>
                <w:sz w:val="15"/>
              </w:rPr>
              <w:t>мл</w:t>
            </w:r>
            <w:r>
              <w:rPr>
                <w:rFonts w:ascii="Arial"/>
                <w:color w:val="000000"/>
                <w:sz w:val="15"/>
              </w:rPr>
              <w:t xml:space="preserve"> +5 %</w:t>
            </w:r>
          </w:p>
        </w:tc>
        <w:bookmarkEnd w:id="2080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2081" w:name="2032"/>
      <w:r>
        <w:rPr>
          <w:rFonts w:ascii="Arial"/>
          <w:color w:val="000000"/>
          <w:sz w:val="27"/>
        </w:rPr>
        <w:t>Матеріали</w:t>
      </w:r>
    </w:p>
    <w:p w:rsidR="00C3795E" w:rsidRDefault="00326C8F">
      <w:pPr>
        <w:spacing w:after="0"/>
        <w:ind w:firstLine="240"/>
      </w:pPr>
      <w:bookmarkStart w:id="2082" w:name="2033"/>
      <w:bookmarkEnd w:id="208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83" w:name="2034"/>
      <w:bookmarkEnd w:id="2082"/>
      <w:r>
        <w:rPr>
          <w:rFonts w:ascii="Arial"/>
          <w:color w:val="000000"/>
          <w:sz w:val="27"/>
        </w:rPr>
        <w:t>Форма</w:t>
      </w:r>
    </w:p>
    <w:p w:rsidR="00C3795E" w:rsidRDefault="00326C8F">
      <w:pPr>
        <w:spacing w:after="0"/>
        <w:ind w:firstLine="240"/>
      </w:pPr>
      <w:bookmarkStart w:id="2084" w:name="2035"/>
      <w:bookmarkEnd w:id="208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Передавальні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міліметри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85" w:name="2036"/>
      <w:bookmarkEnd w:id="208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Передавальні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86" w:name="2037"/>
      <w:bookmarkEnd w:id="2085"/>
      <w:r>
        <w:rPr>
          <w:rFonts w:ascii="Arial"/>
          <w:color w:val="000000"/>
          <w:sz w:val="27"/>
        </w:rPr>
        <w:t>Маркування</w:t>
      </w:r>
    </w:p>
    <w:p w:rsidR="00C3795E" w:rsidRDefault="00326C8F">
      <w:pPr>
        <w:spacing w:after="0"/>
        <w:ind w:firstLine="240"/>
      </w:pPr>
      <w:bookmarkStart w:id="2087" w:name="2038"/>
      <w:bookmarkEnd w:id="20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стиратися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88" w:name="2039"/>
      <w:bookmarkEnd w:id="20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плутанини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89" w:name="2040"/>
      <w:bookmarkEnd w:id="208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перевищувалися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090" w:name="2041"/>
      <w:bookmarkEnd w:id="2089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2091" w:name="2042"/>
      <w:bookmarkEnd w:id="209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092" w:name="2043"/>
      <w:bookmarkEnd w:id="2091"/>
      <w:r>
        <w:rPr>
          <w:rFonts w:ascii="Arial"/>
          <w:color w:val="000000"/>
          <w:sz w:val="18"/>
        </w:rPr>
        <w:t xml:space="preserve">A2,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F1,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D1,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E1,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E,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H.</w:t>
      </w:r>
    </w:p>
    <w:p w:rsidR="00C3795E" w:rsidRDefault="00326C8F">
      <w:pPr>
        <w:spacing w:after="0"/>
        <w:ind w:firstLine="240"/>
      </w:pPr>
      <w:bookmarkStart w:id="2093" w:name="2044"/>
      <w:bookmarkEnd w:id="2092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094" w:name="2045"/>
      <w:bookmarkEnd w:id="20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2095" w:name="2046"/>
      <w:bookmarkEnd w:id="2094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розмірів</w:t>
      </w:r>
    </w:p>
    <w:p w:rsidR="00C3795E" w:rsidRDefault="00326C8F">
      <w:pPr>
        <w:pStyle w:val="3"/>
        <w:spacing w:after="0"/>
        <w:jc w:val="center"/>
      </w:pPr>
      <w:bookmarkStart w:id="2096" w:name="2047"/>
      <w:bookmarkEnd w:id="2095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2097" w:name="2048"/>
      <w:bookmarkEnd w:id="2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098" w:name="2049"/>
      <w:bookmarkEnd w:id="2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099" w:name="2050"/>
      <w:bookmarkEnd w:id="20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текстильних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100" w:name="2051"/>
      <w:bookmarkEnd w:id="20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101" w:name="2052"/>
      <w:bookmarkEnd w:id="2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координатні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паралелепіпеда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102" w:name="2053"/>
      <w:bookmarkEnd w:id="2101"/>
      <w:r>
        <w:rPr>
          <w:rFonts w:ascii="Arial"/>
          <w:color w:val="000000"/>
          <w:sz w:val="27"/>
        </w:rPr>
        <w:lastRenderedPageBreak/>
        <w:t>Вимоги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розмірів</w:t>
      </w:r>
    </w:p>
    <w:p w:rsidR="00C3795E" w:rsidRDefault="00326C8F">
      <w:pPr>
        <w:pStyle w:val="3"/>
        <w:spacing w:after="0"/>
        <w:jc w:val="center"/>
      </w:pPr>
      <w:bookmarkStart w:id="2103" w:name="2478"/>
      <w:bookmarkEnd w:id="2102"/>
      <w:r>
        <w:rPr>
          <w:rFonts w:ascii="Arial"/>
          <w:color w:val="000000"/>
          <w:sz w:val="27"/>
        </w:rPr>
        <w:t>Стійкість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електромагнітних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завад</w:t>
      </w:r>
    </w:p>
    <w:p w:rsidR="00C3795E" w:rsidRDefault="00326C8F">
      <w:pPr>
        <w:spacing w:after="0"/>
        <w:ind w:firstLine="240"/>
      </w:pPr>
      <w:bookmarkStart w:id="2104" w:name="2054"/>
      <w:bookmarkEnd w:id="21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ірювання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05" w:name="2055"/>
      <w:bookmarkEnd w:id="21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106" w:name="2056"/>
      <w:bookmarkEnd w:id="2105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2107" w:name="2057"/>
      <w:bookmarkEnd w:id="21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108" w:name="2058"/>
      <w:bookmarkEnd w:id="21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109" w:name="2059"/>
      <w:bookmarkEnd w:id="2108"/>
      <w:r>
        <w:rPr>
          <w:rFonts w:ascii="Arial"/>
          <w:color w:val="000000"/>
          <w:sz w:val="18"/>
        </w:rPr>
        <w:t xml:space="preserve">F1,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E1,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D1,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F,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E,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G;</w:t>
      </w:r>
    </w:p>
    <w:p w:rsidR="00C3795E" w:rsidRDefault="00326C8F">
      <w:pPr>
        <w:spacing w:after="0"/>
        <w:ind w:firstLine="240"/>
      </w:pPr>
      <w:bookmarkStart w:id="2110" w:name="2060"/>
      <w:bookmarkEnd w:id="21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111" w:name="2061"/>
      <w:bookmarkEnd w:id="2110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G.</w:t>
      </w:r>
    </w:p>
    <w:p w:rsidR="00C3795E" w:rsidRDefault="00326C8F">
      <w:pPr>
        <w:pStyle w:val="3"/>
        <w:spacing w:after="0"/>
        <w:jc w:val="center"/>
      </w:pPr>
      <w:bookmarkStart w:id="2112" w:name="2062"/>
      <w:bookmarkEnd w:id="2111"/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довжини</w:t>
      </w:r>
    </w:p>
    <w:p w:rsidR="00C3795E" w:rsidRDefault="00326C8F">
      <w:pPr>
        <w:pStyle w:val="3"/>
        <w:spacing w:after="0"/>
        <w:jc w:val="center"/>
      </w:pPr>
      <w:bookmarkStart w:id="2113" w:name="2480"/>
      <w:bookmarkEnd w:id="2112"/>
      <w:r>
        <w:rPr>
          <w:rFonts w:ascii="Arial"/>
          <w:color w:val="000000"/>
          <w:sz w:val="27"/>
        </w:rPr>
        <w:t>Характеристики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C3795E" w:rsidRDefault="00326C8F">
      <w:pPr>
        <w:spacing w:after="0"/>
        <w:ind w:firstLine="240"/>
      </w:pPr>
      <w:bookmarkStart w:id="2114" w:name="2063"/>
      <w:bookmarkEnd w:id="21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Текстильні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K.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115" w:name="2064"/>
      <w:bookmarkEnd w:id="211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= e (G</w:t>
      </w:r>
      <w:r>
        <w:rPr>
          <w:rFonts w:ascii="Arial"/>
          <w:color w:val="000000"/>
          <w:vertAlign w:val="subscript"/>
        </w:rPr>
        <w:t>A</w:t>
      </w:r>
      <w:r>
        <w:rPr>
          <w:rFonts w:ascii="Arial"/>
          <w:color w:val="000000"/>
          <w:sz w:val="18"/>
        </w:rPr>
        <w:t xml:space="preserve"> + 2,2 H/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),</w:t>
      </w:r>
    </w:p>
    <w:p w:rsidR="00C3795E" w:rsidRDefault="00326C8F">
      <w:pPr>
        <w:spacing w:after="0"/>
        <w:ind w:firstLine="240"/>
        <w:jc w:val="right"/>
      </w:pPr>
      <w:bookmarkStart w:id="2116" w:name="2577"/>
      <w:bookmarkEnd w:id="2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формула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2117" w:name="2065"/>
      <w:bookmarkEnd w:id="211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Symbol"/>
          <w:color w:val="000000"/>
          <w:sz w:val="18"/>
        </w:rPr>
        <w:t>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зусиллі</w:t>
      </w:r>
      <w:r>
        <w:rPr>
          <w:rFonts w:ascii="Arial"/>
          <w:color w:val="000000"/>
          <w:sz w:val="18"/>
        </w:rPr>
        <w:t xml:space="preserve"> 10 H;</w:t>
      </w:r>
    </w:p>
    <w:p w:rsidR="00C3795E" w:rsidRDefault="00326C8F">
      <w:pPr>
        <w:spacing w:after="0"/>
        <w:ind w:firstLine="240"/>
      </w:pPr>
      <w:bookmarkStart w:id="2118" w:name="2578"/>
      <w:bookmarkEnd w:id="2117"/>
      <w:r>
        <w:rPr>
          <w:rFonts w:ascii="Arial"/>
          <w:color w:val="000000"/>
          <w:sz w:val="18"/>
        </w:rPr>
        <w:t>G</w:t>
      </w:r>
      <w:r>
        <w:rPr>
          <w:rFonts w:ascii="Arial"/>
          <w:color w:val="000000"/>
          <w:vertAlign w:val="subscript"/>
        </w:rPr>
        <w:t>A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>, H/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2119" w:name="2579"/>
      <w:bookmarkEnd w:id="2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2120" w:name="2067"/>
      <w:bookmarkEnd w:id="21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Діапазони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  <w:jc w:val="right"/>
      </w:pPr>
      <w:bookmarkStart w:id="2121" w:name="2068"/>
      <w:bookmarkEnd w:id="212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00"/>
        <w:gridCol w:w="4276"/>
        <w:gridCol w:w="3652"/>
      </w:tblGrid>
      <w:tr w:rsidR="00C3795E">
        <w:trPr>
          <w:trHeight w:val="45"/>
          <w:tblCellSpacing w:w="0" w:type="auto"/>
        </w:trPr>
        <w:tc>
          <w:tcPr>
            <w:tcW w:w="1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2" w:name="2069"/>
            <w:bookmarkEnd w:id="2121"/>
            <w:r>
              <w:rPr>
                <w:rFonts w:ascii="Arial"/>
                <w:color w:val="000000"/>
                <w:sz w:val="15"/>
              </w:rPr>
              <w:t>Група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3" w:name="2070"/>
            <w:bookmarkEnd w:id="2122"/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коефіцієнта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</w:p>
        </w:tc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4" w:name="2071"/>
            <w:bookmarkEnd w:id="2123"/>
            <w:r>
              <w:rPr>
                <w:rFonts w:ascii="Arial"/>
                <w:color w:val="000000"/>
                <w:sz w:val="15"/>
              </w:rPr>
              <w:t>Вироби</w:t>
            </w:r>
          </w:p>
        </w:tc>
        <w:bookmarkEnd w:id="2124"/>
      </w:tr>
      <w:tr w:rsidR="00C3795E">
        <w:trPr>
          <w:trHeight w:val="45"/>
          <w:tblCellSpacing w:w="0" w:type="auto"/>
        </w:trPr>
        <w:tc>
          <w:tcPr>
            <w:tcW w:w="1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5" w:name="2072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6" w:name="2073"/>
            <w:bookmarkEnd w:id="2125"/>
            <w:r>
              <w:rPr>
                <w:rFonts w:ascii="Arial"/>
                <w:color w:val="000000"/>
                <w:sz w:val="15"/>
              </w:rPr>
              <w:t xml:space="preserve">0 &amp;lt; K &amp;lt; 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27" w:name="2074"/>
            <w:bookmarkEnd w:id="2126"/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</w:p>
        </w:tc>
        <w:bookmarkEnd w:id="2127"/>
      </w:tr>
      <w:tr w:rsidR="00C3795E">
        <w:trPr>
          <w:trHeight w:val="45"/>
          <w:tblCellSpacing w:w="0" w:type="auto"/>
        </w:trPr>
        <w:tc>
          <w:tcPr>
            <w:tcW w:w="1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8" w:name="2075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29" w:name="2076"/>
            <w:bookmarkEnd w:id="2128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&amp;lt; K &amp;lt; 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30" w:name="2077"/>
            <w:bookmarkEnd w:id="2129"/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</w:p>
        </w:tc>
        <w:bookmarkEnd w:id="2130"/>
      </w:tr>
      <w:tr w:rsidR="00C3795E">
        <w:trPr>
          <w:trHeight w:val="45"/>
          <w:tblCellSpacing w:w="0" w:type="auto"/>
        </w:trPr>
        <w:tc>
          <w:tcPr>
            <w:tcW w:w="1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31" w:name="2078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32" w:name="2079"/>
            <w:bookmarkEnd w:id="2131"/>
            <w:r>
              <w:rPr>
                <w:rFonts w:ascii="Arial"/>
                <w:color w:val="000000"/>
                <w:sz w:val="15"/>
              </w:rPr>
              <w:t xml:space="preserve">8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&amp;lt; K &amp;lt; 24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33" w:name="2080"/>
            <w:bookmarkEnd w:id="2132"/>
            <w:r>
              <w:rPr>
                <w:rFonts w:ascii="Arial"/>
                <w:color w:val="000000"/>
                <w:sz w:val="15"/>
              </w:rPr>
              <w:t>Високе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</w:p>
        </w:tc>
        <w:bookmarkEnd w:id="2133"/>
      </w:tr>
      <w:tr w:rsidR="00C3795E">
        <w:trPr>
          <w:trHeight w:val="45"/>
          <w:tblCellSpacing w:w="0" w:type="auto"/>
        </w:trPr>
        <w:tc>
          <w:tcPr>
            <w:tcW w:w="12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34" w:name="2081"/>
            <w:r>
              <w:rPr>
                <w:rFonts w:ascii="Arial"/>
                <w:color w:val="000000"/>
                <w:sz w:val="15"/>
              </w:rPr>
              <w:t>IV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35" w:name="2082"/>
            <w:bookmarkEnd w:id="2134"/>
            <w:r>
              <w:rPr>
                <w:rFonts w:ascii="Arial"/>
                <w:color w:val="000000"/>
                <w:sz w:val="15"/>
              </w:rPr>
              <w:t xml:space="preserve">24 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  <w:r>
              <w:rPr>
                <w:rFonts w:ascii="Arial"/>
                <w:color w:val="000000"/>
                <w:vertAlign w:val="superscript"/>
              </w:rPr>
              <w:t>-2</w:t>
            </w:r>
            <w:r>
              <w:rPr>
                <w:rFonts w:ascii="Arial"/>
                <w:color w:val="000000"/>
                <w:sz w:val="15"/>
              </w:rPr>
              <w:t xml:space="preserve"> H/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&amp;lt; K</w:t>
            </w:r>
          </w:p>
        </w:tc>
        <w:tc>
          <w:tcPr>
            <w:tcW w:w="3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36" w:name="2083"/>
            <w:bookmarkEnd w:id="2135"/>
            <w:r>
              <w:rPr>
                <w:rFonts w:ascii="Arial"/>
                <w:color w:val="000000"/>
                <w:sz w:val="15"/>
              </w:rPr>
              <w:t>Дуже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</w:p>
        </w:tc>
        <w:bookmarkEnd w:id="2136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137" w:name="20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38" w:name="2085"/>
      <w:bookmarkEnd w:id="21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39" w:name="2086"/>
      <w:bookmarkEnd w:id="21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2.</w:t>
      </w:r>
    </w:p>
    <w:p w:rsidR="00C3795E" w:rsidRDefault="00326C8F">
      <w:pPr>
        <w:spacing w:after="0"/>
        <w:ind w:firstLine="240"/>
        <w:jc w:val="right"/>
      </w:pPr>
      <w:bookmarkStart w:id="2140" w:name="2087"/>
      <w:bookmarkEnd w:id="213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842"/>
        <w:gridCol w:w="6286"/>
      </w:tblGrid>
      <w:tr w:rsidR="00C3795E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41" w:name="2088"/>
            <w:bookmarkEnd w:id="2140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точності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42" w:name="2089"/>
            <w:bookmarkEnd w:id="2141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2142"/>
      </w:tr>
      <w:tr w:rsidR="00C3795E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43" w:name="2090"/>
            <w:r>
              <w:rPr>
                <w:rFonts w:ascii="Arial"/>
                <w:color w:val="000000"/>
                <w:sz w:val="15"/>
              </w:rPr>
              <w:t>I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44" w:name="2091"/>
            <w:bookmarkEnd w:id="2143"/>
            <w:r>
              <w:rPr>
                <w:rFonts w:ascii="Arial"/>
                <w:color w:val="000000"/>
                <w:sz w:val="15"/>
              </w:rPr>
              <w:t xml:space="preserve">0,125 %,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0,005 L</w:t>
            </w:r>
            <w:r>
              <w:rPr>
                <w:rFonts w:ascii="Arial"/>
                <w:color w:val="000000"/>
                <w:vertAlign w:val="subscript"/>
              </w:rPr>
              <w:t>м</w:t>
            </w:r>
          </w:p>
        </w:tc>
        <w:bookmarkEnd w:id="2144"/>
      </w:tr>
      <w:tr w:rsidR="00C3795E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45" w:name="2092"/>
            <w:r>
              <w:rPr>
                <w:rFonts w:ascii="Arial"/>
                <w:color w:val="000000"/>
                <w:sz w:val="15"/>
              </w:rPr>
              <w:t>II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46" w:name="2093"/>
            <w:bookmarkEnd w:id="2145"/>
            <w:r>
              <w:rPr>
                <w:rFonts w:ascii="Arial"/>
                <w:color w:val="000000"/>
                <w:sz w:val="15"/>
              </w:rPr>
              <w:t xml:space="preserve">0,25 %,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0,01 L</w:t>
            </w:r>
            <w:r>
              <w:rPr>
                <w:rFonts w:ascii="Arial"/>
                <w:color w:val="000000"/>
                <w:vertAlign w:val="subscript"/>
              </w:rPr>
              <w:t>м</w:t>
            </w:r>
          </w:p>
        </w:tc>
        <w:bookmarkEnd w:id="2146"/>
      </w:tr>
      <w:tr w:rsidR="00C3795E">
        <w:trPr>
          <w:trHeight w:val="45"/>
          <w:tblCellSpacing w:w="0" w:type="auto"/>
        </w:trPr>
        <w:tc>
          <w:tcPr>
            <w:tcW w:w="3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47" w:name="2094"/>
            <w:r>
              <w:rPr>
                <w:rFonts w:ascii="Arial"/>
                <w:color w:val="000000"/>
                <w:sz w:val="15"/>
              </w:rPr>
              <w:t>III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148" w:name="2095"/>
            <w:bookmarkEnd w:id="2147"/>
            <w:r>
              <w:rPr>
                <w:rFonts w:ascii="Arial"/>
                <w:color w:val="000000"/>
                <w:sz w:val="15"/>
              </w:rPr>
              <w:t xml:space="preserve">0,5 %,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0,02 L</w:t>
            </w:r>
            <w:r>
              <w:rPr>
                <w:rFonts w:ascii="Arial"/>
                <w:color w:val="000000"/>
                <w:vertAlign w:val="subscript"/>
              </w:rPr>
              <w:t>м</w:t>
            </w:r>
          </w:p>
        </w:tc>
        <w:bookmarkEnd w:id="2148"/>
      </w:tr>
    </w:tbl>
    <w:p w:rsidR="00C3795E" w:rsidRDefault="00326C8F">
      <w:r>
        <w:lastRenderedPageBreak/>
        <w:br/>
      </w:r>
    </w:p>
    <w:p w:rsidR="00C3795E" w:rsidRDefault="00326C8F">
      <w:pPr>
        <w:spacing w:after="0"/>
        <w:ind w:firstLine="240"/>
      </w:pPr>
      <w:bookmarkStart w:id="2149" w:name="2096"/>
      <w:r>
        <w:rPr>
          <w:rFonts w:ascii="Arial"/>
          <w:color w:val="000000"/>
          <w:sz w:val="18"/>
        </w:rPr>
        <w:t>L</w:t>
      </w:r>
      <w:r>
        <w:rPr>
          <w:rFonts w:ascii="Arial"/>
          <w:color w:val="000000"/>
          <w:vertAlign w:val="subscript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0" w:name="2097"/>
      <w:bookmarkEnd w:id="2149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рулеток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1" w:name="2098"/>
      <w:bookmarkEnd w:id="21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натягування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152" w:name="2099"/>
      <w:bookmarkEnd w:id="2151"/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площі</w:t>
      </w:r>
    </w:p>
    <w:p w:rsidR="00C3795E" w:rsidRDefault="00326C8F">
      <w:pPr>
        <w:spacing w:after="0"/>
        <w:ind w:firstLine="240"/>
      </w:pPr>
      <w:bookmarkStart w:id="2153" w:name="2100"/>
      <w:bookmarkEnd w:id="21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4" w:name="2101"/>
      <w:bookmarkEnd w:id="215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5" w:name="2102"/>
      <w:bookmarkEnd w:id="21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дециметр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6" w:name="2103"/>
      <w:bookmarkEnd w:id="215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порожнім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57" w:name="2104"/>
      <w:bookmarkEnd w:id="21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дециметр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дециметра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158" w:name="2105"/>
      <w:bookmarkEnd w:id="2157"/>
      <w:r>
        <w:rPr>
          <w:rFonts w:ascii="Arial"/>
          <w:color w:val="000000"/>
          <w:sz w:val="27"/>
        </w:rPr>
        <w:t>Коорди</w:t>
      </w:r>
      <w:r>
        <w:rPr>
          <w:rFonts w:ascii="Arial"/>
          <w:color w:val="000000"/>
          <w:sz w:val="27"/>
        </w:rPr>
        <w:t>натні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</w:p>
    <w:p w:rsidR="00C3795E" w:rsidRDefault="00326C8F">
      <w:pPr>
        <w:spacing w:after="0"/>
        <w:ind w:firstLine="240"/>
      </w:pPr>
      <w:bookmarkStart w:id="2159" w:name="2106"/>
      <w:bookmarkEnd w:id="215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60" w:name="2107"/>
      <w:bookmarkEnd w:id="215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3.</w:t>
      </w:r>
    </w:p>
    <w:p w:rsidR="00C3795E" w:rsidRDefault="00326C8F">
      <w:pPr>
        <w:spacing w:after="0"/>
        <w:ind w:firstLine="240"/>
        <w:jc w:val="right"/>
      </w:pPr>
      <w:bookmarkStart w:id="2161" w:name="2108"/>
      <w:bookmarkEnd w:id="216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92"/>
        <w:gridCol w:w="5836"/>
      </w:tblGrid>
      <w:tr w:rsidR="00C3795E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2" w:name="2109"/>
            <w:bookmarkEnd w:id="2161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поділки</w:t>
            </w:r>
            <w:r>
              <w:rPr>
                <w:rFonts w:ascii="Arial"/>
                <w:color w:val="000000"/>
                <w:sz w:val="15"/>
              </w:rPr>
              <w:t xml:space="preserve"> (d)</w:t>
            </w:r>
          </w:p>
        </w:tc>
        <w:tc>
          <w:tcPr>
            <w:tcW w:w="6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3" w:name="2110"/>
            <w:bookmarkEnd w:id="2162"/>
            <w:r>
              <w:rPr>
                <w:rFonts w:ascii="Arial"/>
                <w:color w:val="000000"/>
                <w:sz w:val="15"/>
              </w:rPr>
              <w:t>Мінімальний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(min)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нижня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163"/>
      </w:tr>
      <w:tr w:rsidR="00C3795E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4" w:name="2111"/>
            <w:r>
              <w:rPr>
                <w:rFonts w:ascii="Arial"/>
                <w:color w:val="000000"/>
                <w:sz w:val="15"/>
              </w:rPr>
              <w:t xml:space="preserve">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6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5" w:name="2112"/>
            <w:bookmarkEnd w:id="2164"/>
            <w:r>
              <w:rPr>
                <w:rFonts w:ascii="Arial"/>
                <w:color w:val="000000"/>
                <w:sz w:val="15"/>
              </w:rPr>
              <w:t>10 d</w:t>
            </w:r>
          </w:p>
        </w:tc>
        <w:bookmarkEnd w:id="2165"/>
      </w:tr>
      <w:tr w:rsidR="00C3795E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6" w:name="2113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&amp;lt; d </w:t>
            </w:r>
            <w:r>
              <w:rPr>
                <w:rFonts w:ascii="Arial"/>
                <w:color w:val="000000"/>
                <w:sz w:val="15"/>
              </w:rPr>
              <w:t>≤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см</w:t>
            </w:r>
          </w:p>
        </w:tc>
        <w:tc>
          <w:tcPr>
            <w:tcW w:w="6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7" w:name="2114"/>
            <w:bookmarkEnd w:id="2166"/>
            <w:r>
              <w:rPr>
                <w:rFonts w:ascii="Arial"/>
                <w:color w:val="000000"/>
                <w:sz w:val="15"/>
              </w:rPr>
              <w:t>20 d</w:t>
            </w:r>
          </w:p>
        </w:tc>
        <w:bookmarkEnd w:id="2167"/>
      </w:tr>
      <w:tr w:rsidR="00C3795E">
        <w:trPr>
          <w:trHeight w:val="45"/>
          <w:tblCellSpacing w:w="0" w:type="auto"/>
        </w:trPr>
        <w:tc>
          <w:tcPr>
            <w:tcW w:w="34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8" w:name="2115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см</w:t>
            </w:r>
            <w:r>
              <w:rPr>
                <w:rFonts w:ascii="Arial"/>
                <w:color w:val="000000"/>
                <w:sz w:val="15"/>
              </w:rPr>
              <w:t xml:space="preserve"> &amp;lt; d</w:t>
            </w:r>
          </w:p>
        </w:tc>
        <w:tc>
          <w:tcPr>
            <w:tcW w:w="62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69" w:name="2116"/>
            <w:bookmarkEnd w:id="2168"/>
            <w:r>
              <w:rPr>
                <w:rFonts w:ascii="Arial"/>
                <w:color w:val="000000"/>
                <w:sz w:val="15"/>
              </w:rPr>
              <w:t>50 d</w:t>
            </w:r>
          </w:p>
        </w:tc>
        <w:bookmarkEnd w:id="2169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170" w:name="211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Швидкість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71" w:name="2118"/>
      <w:bookmarkEnd w:id="217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±</w:t>
      </w:r>
      <w:r>
        <w:rPr>
          <w:rFonts w:ascii="Arial"/>
          <w:color w:val="000000"/>
          <w:sz w:val="18"/>
        </w:rPr>
        <w:t>1,0 d.</w:t>
      </w:r>
    </w:p>
    <w:p w:rsidR="00C3795E" w:rsidRDefault="00326C8F">
      <w:pPr>
        <w:spacing w:after="0"/>
        <w:ind w:firstLine="240"/>
      </w:pPr>
      <w:bookmarkStart w:id="2172" w:name="2119"/>
      <w:bookmarkEnd w:id="2171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173" w:name="2120"/>
      <w:bookmarkEnd w:id="21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2174" w:name="2121"/>
      <w:bookmarkEnd w:id="2173"/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вихлопних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газів</w:t>
      </w:r>
    </w:p>
    <w:p w:rsidR="00C3795E" w:rsidRDefault="00326C8F">
      <w:pPr>
        <w:pStyle w:val="3"/>
        <w:spacing w:after="0"/>
        <w:jc w:val="center"/>
      </w:pPr>
      <w:bookmarkStart w:id="2175" w:name="2122"/>
      <w:bookmarkEnd w:id="2174"/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3795E" w:rsidRDefault="00326C8F">
      <w:pPr>
        <w:spacing w:after="0"/>
        <w:ind w:firstLine="240"/>
      </w:pPr>
      <w:bookmarkStart w:id="2176" w:name="2123"/>
      <w:bookmarkEnd w:id="2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77" w:name="2124"/>
      <w:bookmarkEnd w:id="2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178" w:name="2125"/>
      <w:bookmarkEnd w:id="2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запалюванням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пробі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179" w:name="2126"/>
      <w:bookmarkEnd w:id="217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компоненти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оксид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(CO), </w:t>
      </w:r>
      <w:r>
        <w:rPr>
          <w:rFonts w:ascii="Arial"/>
          <w:color w:val="000000"/>
          <w:sz w:val="18"/>
        </w:rPr>
        <w:t>діоксид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(CO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 xml:space="preserve"> (O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</w:t>
      </w:r>
      <w:r>
        <w:rPr>
          <w:rFonts w:ascii="Arial"/>
          <w:color w:val="000000"/>
          <w:sz w:val="18"/>
        </w:rPr>
        <w:t xml:space="preserve"> (HC).</w:t>
      </w:r>
    </w:p>
    <w:p w:rsidR="00C3795E" w:rsidRDefault="00326C8F">
      <w:pPr>
        <w:spacing w:after="0"/>
        <w:ind w:firstLine="240"/>
      </w:pPr>
      <w:bookmarkStart w:id="2180" w:name="2127"/>
      <w:bookmarkEnd w:id="2179"/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гексану</w:t>
      </w:r>
      <w:r>
        <w:rPr>
          <w:rFonts w:ascii="Arial"/>
          <w:color w:val="000000"/>
          <w:sz w:val="18"/>
        </w:rPr>
        <w:t xml:space="preserve"> (C</w:t>
      </w:r>
      <w:r>
        <w:rPr>
          <w:rFonts w:ascii="Arial"/>
          <w:color w:val="000000"/>
          <w:vertAlign w:val="subscript"/>
        </w:rPr>
        <w:t>6</w:t>
      </w:r>
      <w:r>
        <w:rPr>
          <w:rFonts w:ascii="Arial"/>
          <w:color w:val="000000"/>
          <w:sz w:val="18"/>
        </w:rPr>
        <w:t>H</w:t>
      </w:r>
      <w:r>
        <w:rPr>
          <w:rFonts w:ascii="Arial"/>
          <w:color w:val="000000"/>
          <w:vertAlign w:val="subscript"/>
        </w:rPr>
        <w:t>14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виміряна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інфрачервоного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181" w:name="2128"/>
      <w:bookmarkEnd w:id="2180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CO,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HC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vertAlign w:val="superscript"/>
        </w:rPr>
        <w:t>-1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лямбда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182" w:name="2129"/>
      <w:bookmarkEnd w:id="21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лямбда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безрозмірна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</w:t>
      </w:r>
      <w:r>
        <w:rPr>
          <w:rFonts w:ascii="Arial"/>
          <w:color w:val="000000"/>
          <w:sz w:val="18"/>
        </w:rPr>
        <w:t>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Лямбду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183" w:name="2130"/>
      <w:bookmarkEnd w:id="2182"/>
      <w:r>
        <w:rPr>
          <w:rFonts w:ascii="Arial"/>
          <w:color w:val="000000"/>
          <w:sz w:val="27"/>
        </w:rPr>
        <w:t>Класи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газоаналізаторів</w:t>
      </w:r>
    </w:p>
    <w:p w:rsidR="00C3795E" w:rsidRDefault="00326C8F">
      <w:pPr>
        <w:spacing w:after="0"/>
        <w:ind w:firstLine="240"/>
      </w:pPr>
      <w:bookmarkStart w:id="2184" w:name="2131"/>
      <w:bookmarkEnd w:id="2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 (0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I).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1.</w:t>
      </w:r>
    </w:p>
    <w:p w:rsidR="00C3795E" w:rsidRDefault="00326C8F">
      <w:pPr>
        <w:spacing w:after="0"/>
        <w:ind w:firstLine="240"/>
        <w:jc w:val="right"/>
      </w:pPr>
      <w:bookmarkStart w:id="2185" w:name="2132"/>
      <w:bookmarkEnd w:id="218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2"/>
        <w:gridCol w:w="4556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86" w:name="2133"/>
            <w:bookmarkEnd w:id="2185"/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</w:p>
        </w:tc>
        <w:bookmarkEnd w:id="2186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87" w:name="2134"/>
            <w:r>
              <w:rPr>
                <w:rFonts w:ascii="Arial"/>
                <w:color w:val="000000"/>
                <w:sz w:val="15"/>
              </w:rPr>
              <w:t>Величина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88" w:name="2135"/>
            <w:bookmarkEnd w:id="2187"/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bookmarkEnd w:id="2188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89" w:name="2136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0" w:name="2137"/>
            <w:bookmarkEnd w:id="2189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5 %</w:t>
            </w:r>
          </w:p>
        </w:tc>
        <w:bookmarkEnd w:id="2190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1" w:name="2138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2" w:name="2139"/>
            <w:bookmarkEnd w:id="219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16 %</w:t>
            </w:r>
          </w:p>
        </w:tc>
        <w:bookmarkEnd w:id="2192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3" w:name="214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HC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4" w:name="2141"/>
            <w:bookmarkEnd w:id="219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vertAlign w:val="superscript"/>
              </w:rPr>
              <w:t>-1</w:t>
            </w:r>
          </w:p>
        </w:tc>
        <w:bookmarkEnd w:id="2194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5" w:name="2142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6" w:name="2143"/>
            <w:bookmarkEnd w:id="219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21 %</w:t>
            </w:r>
          </w:p>
        </w:tc>
        <w:bookmarkEnd w:id="2196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7" w:name="2144"/>
            <w:r>
              <w:rPr>
                <w:rFonts w:ascii="Symbol"/>
                <w:color w:val="000000"/>
                <w:sz w:val="15"/>
              </w:rPr>
              <w:t>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198" w:name="2145"/>
            <w:bookmarkEnd w:id="219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0,8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1,2</w:t>
            </w:r>
          </w:p>
        </w:tc>
        <w:bookmarkEnd w:id="2198"/>
      </w:tr>
    </w:tbl>
    <w:p w:rsidR="00C3795E" w:rsidRDefault="00326C8F">
      <w:r>
        <w:br/>
      </w:r>
    </w:p>
    <w:p w:rsidR="00C3795E" w:rsidRDefault="00326C8F">
      <w:pPr>
        <w:pStyle w:val="3"/>
        <w:spacing w:after="0"/>
        <w:jc w:val="center"/>
      </w:pPr>
      <w:bookmarkStart w:id="2199" w:name="2146"/>
      <w:r>
        <w:rPr>
          <w:rFonts w:ascii="Arial"/>
          <w:color w:val="000000"/>
          <w:sz w:val="27"/>
        </w:rPr>
        <w:t>Нормовані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</w:p>
    <w:p w:rsidR="00C3795E" w:rsidRDefault="00326C8F">
      <w:pPr>
        <w:spacing w:after="0"/>
        <w:ind w:firstLine="240"/>
      </w:pPr>
      <w:bookmarkStart w:id="2200" w:name="2147"/>
      <w:bookmarkEnd w:id="2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01" w:name="2148"/>
      <w:bookmarkEnd w:id="22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C3795E" w:rsidRDefault="00326C8F">
      <w:pPr>
        <w:spacing w:after="0"/>
        <w:ind w:firstLine="240"/>
      </w:pPr>
      <w:bookmarkStart w:id="2202" w:name="2149"/>
      <w:bookmarkEnd w:id="22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M1;</w:t>
      </w:r>
    </w:p>
    <w:p w:rsidR="00C3795E" w:rsidRDefault="00326C8F">
      <w:pPr>
        <w:spacing w:after="0"/>
        <w:ind w:firstLine="240"/>
      </w:pPr>
      <w:bookmarkStart w:id="2203" w:name="2150"/>
      <w:bookmarkEnd w:id="22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живленням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04" w:name="2151"/>
      <w:bookmarkEnd w:id="2203"/>
      <w:r>
        <w:rPr>
          <w:rFonts w:ascii="Arial"/>
          <w:color w:val="000000"/>
          <w:sz w:val="18"/>
        </w:rPr>
        <w:t>діапазон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05" w:name="2152"/>
      <w:bookmarkEnd w:id="2204"/>
      <w:r>
        <w:rPr>
          <w:rFonts w:ascii="Arial"/>
          <w:color w:val="000000"/>
          <w:sz w:val="18"/>
        </w:rPr>
        <w:t>границі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06" w:name="2153"/>
      <w:bookmarkEnd w:id="2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>: p</w:t>
      </w:r>
      <w:r>
        <w:rPr>
          <w:rFonts w:ascii="Arial"/>
          <w:color w:val="000000"/>
          <w:vertAlign w:val="subscript"/>
        </w:rPr>
        <w:t>min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≤</w:t>
      </w:r>
      <w:r>
        <w:rPr>
          <w:rFonts w:ascii="Arial"/>
          <w:color w:val="000000"/>
          <w:sz w:val="18"/>
        </w:rPr>
        <w:t xml:space="preserve"> 860 </w:t>
      </w:r>
      <w:r>
        <w:rPr>
          <w:rFonts w:ascii="Arial"/>
          <w:color w:val="000000"/>
          <w:sz w:val="18"/>
        </w:rPr>
        <w:t>гПа</w:t>
      </w:r>
      <w:r>
        <w:rPr>
          <w:rFonts w:ascii="Arial"/>
          <w:color w:val="000000"/>
          <w:sz w:val="18"/>
        </w:rPr>
        <w:t>, p</w:t>
      </w:r>
      <w:r>
        <w:rPr>
          <w:rFonts w:ascii="Arial"/>
          <w:color w:val="000000"/>
          <w:vertAlign w:val="subscript"/>
        </w:rPr>
        <w:t>max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≥</w:t>
      </w:r>
      <w:r>
        <w:rPr>
          <w:rFonts w:ascii="Arial"/>
          <w:color w:val="000000"/>
          <w:sz w:val="18"/>
        </w:rPr>
        <w:t xml:space="preserve"> 1060 </w:t>
      </w:r>
      <w:r>
        <w:rPr>
          <w:rFonts w:ascii="Arial"/>
          <w:color w:val="000000"/>
          <w:sz w:val="18"/>
        </w:rPr>
        <w:t>гПа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07" w:name="2154"/>
      <w:bookmarkEnd w:id="2206"/>
      <w:r>
        <w:rPr>
          <w:rFonts w:ascii="Arial"/>
          <w:color w:val="000000"/>
          <w:sz w:val="27"/>
        </w:rPr>
        <w:t>Максимальні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похибки</w:t>
      </w:r>
    </w:p>
    <w:p w:rsidR="00C3795E" w:rsidRDefault="00326C8F">
      <w:pPr>
        <w:spacing w:after="0"/>
        <w:ind w:firstLine="240"/>
      </w:pPr>
      <w:bookmarkStart w:id="2208" w:name="2155"/>
      <w:bookmarkEnd w:id="22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Абсолютна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vertAlign w:val="superscript"/>
        </w:rPr>
        <w:t>-1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2209" w:name="2156"/>
      <w:bookmarkEnd w:id="220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99"/>
        <w:gridCol w:w="3015"/>
        <w:gridCol w:w="3014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10" w:name="2157"/>
            <w:bookmarkEnd w:id="2209"/>
            <w:r>
              <w:rPr>
                <w:rFonts w:ascii="Arial"/>
                <w:color w:val="000000"/>
                <w:sz w:val="15"/>
              </w:rPr>
              <w:t>Максимально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похибка</w:t>
            </w:r>
          </w:p>
        </w:tc>
        <w:bookmarkEnd w:id="2210"/>
      </w:tr>
      <w:tr w:rsidR="00C3795E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11" w:name="2158"/>
            <w:r>
              <w:rPr>
                <w:rFonts w:ascii="Arial"/>
                <w:color w:val="000000"/>
                <w:sz w:val="15"/>
              </w:rPr>
              <w:t>Величина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12" w:name="2159"/>
            <w:bookmarkEnd w:id="2211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0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13" w:name="2160"/>
            <w:bookmarkEnd w:id="2212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bookmarkEnd w:id="2213"/>
      </w:tr>
      <w:tr w:rsidR="00C3795E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4" w:name="2161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5" w:name="2162"/>
            <w:bookmarkEnd w:id="2214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0,03 %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6" w:name="2163"/>
            <w:bookmarkEnd w:id="2215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0,06 %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bookmarkEnd w:id="2216"/>
      </w:tr>
      <w:tr w:rsidR="00C3795E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7" w:name="2164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8" w:name="2165"/>
            <w:bookmarkEnd w:id="2217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19" w:name="2166"/>
            <w:bookmarkEnd w:id="2218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0,5 %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bookmarkEnd w:id="2219"/>
      </w:tr>
      <w:tr w:rsidR="00C3795E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0" w:name="2167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HC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1" w:name="2168"/>
            <w:bookmarkEnd w:id="2220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vertAlign w:val="superscript"/>
              </w:rPr>
              <w:t>-1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2" w:name="2169"/>
            <w:bookmarkEnd w:id="2221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 xml:space="preserve">12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vertAlign w:val="superscript"/>
              </w:rPr>
              <w:t>-1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bookmarkEnd w:id="2222"/>
      </w:tr>
      <w:tr w:rsidR="00C3795E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3" w:name="217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4" w:name="2171"/>
            <w:bookmarkEnd w:id="2223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25" w:name="2172"/>
            <w:bookmarkEnd w:id="2224"/>
            <w:r>
              <w:rPr>
                <w:rFonts w:ascii="Arial"/>
                <w:color w:val="000000"/>
                <w:sz w:val="15"/>
              </w:rPr>
              <w:t>абсолютна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0,1 %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відносна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±</w:t>
            </w:r>
            <w:r>
              <w:rPr>
                <w:rFonts w:ascii="Arial"/>
                <w:color w:val="000000"/>
                <w:sz w:val="15"/>
              </w:rPr>
              <w:t>5 %</w:t>
            </w:r>
          </w:p>
        </w:tc>
        <w:bookmarkEnd w:id="2225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226" w:name="217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лямбда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986"/>
        <w:gridCol w:w="257"/>
      </w:tblGrid>
      <w:tr w:rsidR="00C3795E">
        <w:trPr>
          <w:trHeight w:val="30"/>
          <w:tblCellSpacing w:w="0" w:type="auto"/>
        </w:trPr>
        <w:tc>
          <w:tcPr>
            <w:tcW w:w="5814" w:type="dxa"/>
            <w:vAlign w:val="center"/>
          </w:tcPr>
          <w:p w:rsidR="00C3795E" w:rsidRDefault="00326C8F">
            <w:pPr>
              <w:spacing w:after="0"/>
            </w:pPr>
            <w:bookmarkStart w:id="2227" w:name="2174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651500" cy="1638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vAlign w:val="center"/>
          </w:tcPr>
          <w:p w:rsidR="00C3795E" w:rsidRDefault="00326C8F">
            <w:pPr>
              <w:spacing w:after="0"/>
            </w:pPr>
            <w:bookmarkStart w:id="2228" w:name="2175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,</w:t>
            </w:r>
          </w:p>
        </w:tc>
        <w:bookmarkEnd w:id="2228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229" w:name="2176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30" w:name="2177"/>
      <w:bookmarkEnd w:id="222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(HC) </w:t>
      </w:r>
      <w:r>
        <w:rPr>
          <w:rFonts w:ascii="Arial"/>
          <w:color w:val="000000"/>
          <w:sz w:val="18"/>
        </w:rPr>
        <w:t>інфрачервоним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полуменево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іонізаційним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2231" w:name="2178"/>
      <w:bookmarkEnd w:id="2230"/>
      <w:r>
        <w:rPr>
          <w:rFonts w:ascii="Arial"/>
          <w:color w:val="000000"/>
          <w:sz w:val="18"/>
        </w:rPr>
        <w:t>H</w:t>
      </w:r>
      <w:r>
        <w:rPr>
          <w:rFonts w:ascii="Arial"/>
          <w:color w:val="000000"/>
          <w:vertAlign w:val="subscript"/>
        </w:rPr>
        <w:t>cv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атомне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32" w:name="2179"/>
      <w:bookmarkEnd w:id="223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E5 - 1,89;</w:t>
      </w:r>
    </w:p>
    <w:p w:rsidR="00C3795E" w:rsidRDefault="00326C8F">
      <w:pPr>
        <w:spacing w:after="0"/>
        <w:ind w:firstLine="240"/>
      </w:pPr>
      <w:bookmarkStart w:id="2233" w:name="2180"/>
      <w:bookmarkEnd w:id="223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- 2,53;</w:t>
      </w:r>
    </w:p>
    <w:p w:rsidR="00C3795E" w:rsidRDefault="00326C8F">
      <w:pPr>
        <w:spacing w:after="0"/>
        <w:ind w:firstLine="240"/>
      </w:pPr>
      <w:bookmarkStart w:id="2234" w:name="2181"/>
      <w:bookmarkEnd w:id="223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біометану</w:t>
      </w:r>
      <w:r>
        <w:rPr>
          <w:rFonts w:ascii="Arial"/>
          <w:color w:val="000000"/>
          <w:sz w:val="18"/>
        </w:rPr>
        <w:t xml:space="preserve"> - 4,0;</w:t>
      </w:r>
    </w:p>
    <w:p w:rsidR="00C3795E" w:rsidRDefault="00326C8F">
      <w:pPr>
        <w:spacing w:after="0"/>
        <w:ind w:firstLine="240"/>
      </w:pPr>
      <w:bookmarkStart w:id="2235" w:name="2182"/>
      <w:bookmarkEnd w:id="223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етанолу</w:t>
      </w:r>
      <w:r>
        <w:rPr>
          <w:rFonts w:ascii="Arial"/>
          <w:color w:val="000000"/>
          <w:sz w:val="18"/>
        </w:rPr>
        <w:t xml:space="preserve"> (E85) - 2,74;</w:t>
      </w:r>
    </w:p>
    <w:p w:rsidR="00C3795E" w:rsidRDefault="00326C8F">
      <w:pPr>
        <w:spacing w:after="0"/>
        <w:ind w:firstLine="240"/>
      </w:pPr>
      <w:bookmarkStart w:id="2236" w:name="2183"/>
      <w:bookmarkEnd w:id="2235"/>
      <w:r>
        <w:rPr>
          <w:rFonts w:ascii="Arial"/>
          <w:color w:val="000000"/>
          <w:sz w:val="18"/>
        </w:rPr>
        <w:t>O</w:t>
      </w:r>
      <w:r>
        <w:rPr>
          <w:rFonts w:ascii="Arial"/>
          <w:color w:val="000000"/>
          <w:vertAlign w:val="subscript"/>
        </w:rPr>
        <w:t>cv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ато</w:t>
      </w:r>
      <w:r>
        <w:rPr>
          <w:rFonts w:ascii="Arial"/>
          <w:color w:val="000000"/>
          <w:sz w:val="18"/>
        </w:rPr>
        <w:t>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вуглець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37" w:name="2184"/>
      <w:bookmarkEnd w:id="22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E5 - 0,016;</w:t>
      </w:r>
    </w:p>
    <w:p w:rsidR="00C3795E" w:rsidRDefault="00326C8F">
      <w:pPr>
        <w:spacing w:after="0"/>
        <w:ind w:firstLine="240"/>
      </w:pPr>
      <w:bookmarkStart w:id="2238" w:name="2185"/>
      <w:bookmarkEnd w:id="22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 - 0,0;</w:t>
      </w:r>
    </w:p>
    <w:p w:rsidR="00C3795E" w:rsidRDefault="00326C8F">
      <w:pPr>
        <w:spacing w:after="0"/>
        <w:ind w:firstLine="240"/>
      </w:pPr>
      <w:bookmarkStart w:id="2239" w:name="2186"/>
      <w:bookmarkEnd w:id="22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біометану</w:t>
      </w:r>
      <w:r>
        <w:rPr>
          <w:rFonts w:ascii="Arial"/>
          <w:color w:val="000000"/>
          <w:sz w:val="18"/>
        </w:rPr>
        <w:t xml:space="preserve"> - 0,0;</w:t>
      </w:r>
    </w:p>
    <w:p w:rsidR="00C3795E" w:rsidRDefault="00326C8F">
      <w:pPr>
        <w:spacing w:after="0"/>
        <w:ind w:firstLine="240"/>
      </w:pPr>
      <w:bookmarkStart w:id="2240" w:name="2187"/>
      <w:bookmarkEnd w:id="22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етанолу</w:t>
      </w:r>
      <w:r>
        <w:rPr>
          <w:rFonts w:ascii="Arial"/>
          <w:color w:val="000000"/>
          <w:sz w:val="18"/>
        </w:rPr>
        <w:t xml:space="preserve"> (E85) - 0,39.</w:t>
      </w:r>
    </w:p>
    <w:p w:rsidR="00C3795E" w:rsidRDefault="00326C8F">
      <w:pPr>
        <w:spacing w:after="0"/>
        <w:ind w:firstLine="240"/>
      </w:pPr>
      <w:bookmarkStart w:id="2241" w:name="2188"/>
      <w:bookmarkEnd w:id="2240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42" w:name="2189"/>
      <w:bookmarkEnd w:id="2241"/>
      <w:r>
        <w:rPr>
          <w:rFonts w:ascii="Arial"/>
          <w:color w:val="000000"/>
          <w:sz w:val="27"/>
        </w:rPr>
        <w:t>Допустимий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</w:t>
      </w:r>
    </w:p>
    <w:p w:rsidR="00C3795E" w:rsidRDefault="00326C8F">
      <w:pPr>
        <w:spacing w:after="0"/>
        <w:ind w:firstLine="240"/>
      </w:pPr>
      <w:bookmarkStart w:id="2243" w:name="2190"/>
      <w:bookmarkEnd w:id="22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44" w:name="2191"/>
      <w:bookmarkEnd w:id="22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45" w:name="2192"/>
      <w:bookmarkEnd w:id="22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46" w:name="2193"/>
      <w:bookmarkEnd w:id="22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47" w:name="2194"/>
      <w:bookmarkEnd w:id="2246"/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</w:p>
    <w:p w:rsidR="00C3795E" w:rsidRDefault="00326C8F">
      <w:pPr>
        <w:spacing w:after="0"/>
        <w:ind w:firstLine="240"/>
      </w:pPr>
      <w:bookmarkStart w:id="2248" w:name="2195"/>
      <w:bookmarkEnd w:id="22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  <w:jc w:val="right"/>
      </w:pPr>
      <w:bookmarkStart w:id="2249" w:name="2196"/>
      <w:bookmarkEnd w:id="2248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37"/>
        <w:gridCol w:w="1816"/>
        <w:gridCol w:w="1639"/>
        <w:gridCol w:w="1597"/>
        <w:gridCol w:w="1639"/>
      </w:tblGrid>
      <w:tr w:rsidR="00C3795E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0" w:name="2197"/>
            <w:bookmarkEnd w:id="2249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відлікового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пристрою</w:t>
            </w:r>
          </w:p>
        </w:tc>
        <w:bookmarkEnd w:id="2250"/>
      </w:tr>
      <w:tr w:rsidR="00C3795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1" w:name="2198"/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2" w:name="2199"/>
            <w:bookmarkEnd w:id="2251"/>
            <w:r>
              <w:rPr>
                <w:rFonts w:ascii="Arial"/>
                <w:color w:val="000000"/>
                <w:sz w:val="15"/>
              </w:rPr>
              <w:t>CO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3" w:name="2200"/>
            <w:bookmarkEnd w:id="2252"/>
            <w:r>
              <w:rPr>
                <w:rFonts w:ascii="Arial"/>
                <w:color w:val="000000"/>
                <w:sz w:val="15"/>
              </w:rPr>
              <w:t>CO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4" w:name="2201"/>
            <w:bookmarkEnd w:id="2253"/>
            <w:r>
              <w:rPr>
                <w:rFonts w:ascii="Arial"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5" w:name="2202"/>
            <w:bookmarkEnd w:id="2254"/>
            <w:r>
              <w:rPr>
                <w:rFonts w:ascii="Arial"/>
                <w:color w:val="000000"/>
                <w:sz w:val="15"/>
              </w:rPr>
              <w:t>HC</w:t>
            </w:r>
          </w:p>
        </w:tc>
        <w:bookmarkEnd w:id="2255"/>
      </w:tr>
      <w:tr w:rsidR="00C3795E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6" w:name="2203"/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7" w:name="2204"/>
            <w:bookmarkEnd w:id="2256"/>
            <w:r>
              <w:rPr>
                <w:rFonts w:ascii="Arial"/>
                <w:color w:val="000000"/>
                <w:sz w:val="15"/>
              </w:rPr>
              <w:t>0,01 %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58" w:name="2205"/>
            <w:bookmarkEnd w:id="2257"/>
            <w:r>
              <w:rPr>
                <w:rFonts w:ascii="Arial"/>
                <w:color w:val="000000"/>
                <w:sz w:val="15"/>
              </w:rPr>
              <w:t>0,1 %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259" w:name="2206"/>
            <w:bookmarkEnd w:id="2258"/>
            <w:r>
              <w:rPr>
                <w:rFonts w:ascii="Arial"/>
                <w:color w:val="000000"/>
                <w:sz w:val="15"/>
              </w:rPr>
              <w:t xml:space="preserve">0,01 </w:t>
            </w:r>
            <w:r>
              <w:rPr>
                <w:rFonts w:ascii="Arial"/>
                <w:color w:val="000000"/>
                <w:sz w:val="15"/>
              </w:rPr>
              <w:t>відсотка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  <w:r>
              <w:rPr>
                <w:rFonts w:ascii="Arial"/>
                <w:color w:val="000000"/>
                <w:sz w:val="15"/>
              </w:rPr>
              <w:t xml:space="preserve"> - 0,1 </w:t>
            </w:r>
            <w:r>
              <w:rPr>
                <w:rFonts w:ascii="Arial"/>
                <w:color w:val="000000"/>
                <w:sz w:val="15"/>
              </w:rPr>
              <w:t>відсотка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60" w:name="2207"/>
            <w:bookmarkEnd w:id="2259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vertAlign w:val="superscript"/>
              </w:rPr>
              <w:t>-1</w:t>
            </w:r>
          </w:p>
        </w:tc>
        <w:bookmarkEnd w:id="2260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261" w:name="2208"/>
      <w:r>
        <w:rPr>
          <w:rFonts w:ascii="Arial"/>
          <w:color w:val="000000"/>
          <w:sz w:val="18"/>
        </w:rPr>
        <w:lastRenderedPageBreak/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лямбда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0,001.</w:t>
      </w:r>
    </w:p>
    <w:p w:rsidR="00C3795E" w:rsidRDefault="00326C8F">
      <w:pPr>
        <w:spacing w:after="0"/>
        <w:ind w:firstLine="240"/>
      </w:pPr>
      <w:bookmarkStart w:id="2262" w:name="2209"/>
      <w:bookmarkEnd w:id="22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Середньоквадратичне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63" w:name="2210"/>
      <w:bookmarkEnd w:id="22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CO,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HC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кисню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64" w:name="2211"/>
      <w:bookmarkEnd w:id="226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вихлопних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визначуваними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65" w:name="2212"/>
      <w:bookmarkEnd w:id="2264"/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CO;</w:t>
      </w:r>
    </w:p>
    <w:p w:rsidR="00C3795E" w:rsidRDefault="00326C8F">
      <w:pPr>
        <w:spacing w:after="0"/>
        <w:ind w:firstLine="240"/>
      </w:pPr>
      <w:bookmarkStart w:id="2266" w:name="2213"/>
      <w:bookmarkEnd w:id="2265"/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67" w:name="2214"/>
      <w:bookmarkEnd w:id="2266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68" w:name="2215"/>
      <w:bookmarkEnd w:id="2267"/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H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;</w:t>
      </w:r>
    </w:p>
    <w:p w:rsidR="00C3795E" w:rsidRDefault="00326C8F">
      <w:pPr>
        <w:spacing w:after="0"/>
        <w:ind w:firstLine="240"/>
      </w:pPr>
      <w:bookmarkStart w:id="2269" w:name="2216"/>
      <w:bookmarkEnd w:id="2268"/>
      <w:r>
        <w:rPr>
          <w:rFonts w:ascii="Arial"/>
          <w:color w:val="000000"/>
          <w:sz w:val="18"/>
        </w:rPr>
        <w:t xml:space="preserve">0,3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- NO;</w:t>
      </w:r>
    </w:p>
    <w:p w:rsidR="00C3795E" w:rsidRDefault="00326C8F">
      <w:pPr>
        <w:spacing w:after="0"/>
        <w:ind w:firstLine="240"/>
      </w:pPr>
      <w:bookmarkStart w:id="2270" w:name="2217"/>
      <w:bookmarkEnd w:id="2269"/>
      <w:r>
        <w:rPr>
          <w:rFonts w:ascii="Arial"/>
          <w:color w:val="000000"/>
          <w:sz w:val="18"/>
        </w:rPr>
        <w:t xml:space="preserve">2000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vertAlign w:val="superscript"/>
        </w:rPr>
        <w:t>-1</w:t>
      </w:r>
      <w:r>
        <w:rPr>
          <w:rFonts w:ascii="Arial"/>
          <w:color w:val="000000"/>
          <w:sz w:val="18"/>
        </w:rPr>
        <w:t xml:space="preserve"> HC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гексан</w:t>
      </w:r>
      <w:r>
        <w:rPr>
          <w:rFonts w:ascii="Arial"/>
          <w:color w:val="000000"/>
          <w:sz w:val="18"/>
        </w:rPr>
        <w:t>);</w:t>
      </w:r>
    </w:p>
    <w:p w:rsidR="00C3795E" w:rsidRDefault="00326C8F">
      <w:pPr>
        <w:spacing w:after="0"/>
        <w:ind w:firstLine="240"/>
      </w:pPr>
      <w:bookmarkStart w:id="2271" w:name="2218"/>
      <w:bookmarkEnd w:id="2270"/>
      <w:r>
        <w:rPr>
          <w:rFonts w:ascii="Arial"/>
          <w:color w:val="000000"/>
          <w:sz w:val="18"/>
        </w:rPr>
        <w:t>водяна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насичення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72" w:name="2219"/>
      <w:bookmarkEnd w:id="22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73" w:name="2220"/>
      <w:bookmarkEnd w:id="227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74" w:name="2221"/>
      <w:bookmarkEnd w:id="227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млн</w:t>
      </w:r>
      <w:r>
        <w:rPr>
          <w:rFonts w:ascii="Arial"/>
          <w:color w:val="000000"/>
          <w:vertAlign w:val="superscript"/>
        </w:rPr>
        <w:t>-1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75" w:name="2222"/>
      <w:bookmarkEnd w:id="227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датчи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зношеність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spacing w:after="0"/>
        <w:ind w:firstLine="240"/>
      </w:pPr>
      <w:bookmarkStart w:id="2276" w:name="2223"/>
      <w:bookmarkEnd w:id="227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газоаналізатор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бензином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</w:t>
      </w:r>
      <w:r>
        <w:rPr>
          <w:rFonts w:ascii="Arial"/>
          <w:color w:val="000000"/>
          <w:sz w:val="18"/>
        </w:rPr>
        <w:t>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лямбда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формули</w:t>
      </w:r>
      <w:r>
        <w:rPr>
          <w:rFonts w:ascii="Arial"/>
          <w:color w:val="000000"/>
          <w:sz w:val="18"/>
        </w:rPr>
        <w:t>.</w:t>
      </w:r>
    </w:p>
    <w:p w:rsidR="00C3795E" w:rsidRDefault="00326C8F">
      <w:pPr>
        <w:pStyle w:val="3"/>
        <w:spacing w:after="0"/>
        <w:jc w:val="center"/>
      </w:pPr>
      <w:bookmarkStart w:id="2277" w:name="2224"/>
      <w:bookmarkEnd w:id="2276"/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C3795E" w:rsidRDefault="00326C8F">
      <w:pPr>
        <w:spacing w:after="0"/>
        <w:ind w:firstLine="240"/>
      </w:pPr>
      <w:bookmarkStart w:id="2278" w:name="2225"/>
      <w:bookmarkEnd w:id="227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C3795E" w:rsidRDefault="00326C8F">
      <w:pPr>
        <w:spacing w:after="0"/>
        <w:ind w:firstLine="240"/>
      </w:pPr>
      <w:bookmarkStart w:id="2279" w:name="2226"/>
      <w:bookmarkEnd w:id="2278"/>
      <w:r>
        <w:rPr>
          <w:rFonts w:ascii="Arial"/>
          <w:color w:val="000000"/>
          <w:sz w:val="18"/>
        </w:rPr>
        <w:t xml:space="preserve">B + F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B + D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H1.</w:t>
      </w:r>
    </w:p>
    <w:p w:rsidR="00C3795E" w:rsidRDefault="00326C8F">
      <w:pPr>
        <w:spacing w:after="0"/>
        <w:ind w:firstLine="240"/>
      </w:pPr>
      <w:bookmarkStart w:id="2280" w:name="2227"/>
      <w:bookmarkEnd w:id="2279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281" w:name="2228"/>
      <w:bookmarkEnd w:id="22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2282" w:name="2229"/>
      <w:bookmarkEnd w:id="2281"/>
      <w:r>
        <w:rPr>
          <w:rFonts w:ascii="Arial"/>
          <w:color w:val="000000"/>
          <w:sz w:val="27"/>
        </w:rPr>
        <w:t>ДЕКЛАРАЦІЯ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ВІДПОВІДНІСТЬ</w:t>
      </w:r>
      <w:r>
        <w:rPr>
          <w:rFonts w:ascii="Arial"/>
          <w:color w:val="000000"/>
          <w:sz w:val="27"/>
        </w:rPr>
        <w:t xml:space="preserve"> N 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02"/>
        <w:gridCol w:w="4041"/>
      </w:tblGrid>
      <w:tr w:rsidR="00C3795E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C3795E" w:rsidRDefault="00326C8F">
            <w:pPr>
              <w:spacing w:after="0"/>
            </w:pPr>
            <w:bookmarkStart w:id="2283" w:name="2230"/>
            <w:bookmarkEnd w:id="228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Модифікація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): 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  <w:p w:rsidR="00C3795E" w:rsidRDefault="00326C8F">
            <w:pPr>
              <w:spacing w:after="0"/>
            </w:pPr>
            <w:bookmarkStart w:id="2284" w:name="2231"/>
            <w:bookmarkEnd w:id="228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C3795E" w:rsidRDefault="00326C8F">
            <w:pPr>
              <w:spacing w:after="0"/>
            </w:pPr>
            <w:bookmarkStart w:id="2285" w:name="2232"/>
            <w:bookmarkEnd w:id="228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C3795E" w:rsidRDefault="00326C8F">
            <w:pPr>
              <w:spacing w:after="0"/>
            </w:pPr>
            <w:bookmarkStart w:id="2286" w:name="2233"/>
            <w:bookmarkEnd w:id="228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ідентифікація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простежуваність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достатньої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чіткості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>): __________________________________</w:t>
            </w:r>
          </w:p>
          <w:p w:rsidR="00C3795E" w:rsidRDefault="00326C8F">
            <w:pPr>
              <w:spacing w:after="0"/>
            </w:pPr>
            <w:bookmarkStart w:id="2287" w:name="2234"/>
            <w:bookmarkEnd w:id="228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описаний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регламентів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C3795E" w:rsidRDefault="00326C8F">
            <w:pPr>
              <w:spacing w:after="0"/>
            </w:pPr>
            <w:bookmarkStart w:id="2288" w:name="2235"/>
            <w:bookmarkEnd w:id="2287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застосовані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специфікації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C3795E" w:rsidRDefault="00326C8F">
            <w:pPr>
              <w:spacing w:after="0"/>
            </w:pPr>
            <w:bookmarkStart w:id="2289" w:name="2236"/>
            <w:bookmarkEnd w:id="2288"/>
            <w:r>
              <w:rPr>
                <w:rFonts w:ascii="Arial"/>
                <w:color w:val="000000"/>
                <w:sz w:val="15"/>
              </w:rPr>
              <w:lastRenderedPageBreak/>
              <w:t xml:space="preserve">7.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21"/>
              </w:rPr>
              <w:t>__________________________________</w:t>
            </w:r>
          </w:p>
          <w:p w:rsidR="00C3795E" w:rsidRDefault="00326C8F">
            <w:pPr>
              <w:spacing w:after="0"/>
            </w:pPr>
            <w:bookmarkStart w:id="2290" w:name="2237"/>
            <w:bookmarkEnd w:id="2289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</w:p>
          <w:p w:rsidR="00C3795E" w:rsidRDefault="00326C8F">
            <w:pPr>
              <w:spacing w:after="0"/>
            </w:pPr>
            <w:bookmarkStart w:id="2291" w:name="2238"/>
            <w:bookmarkEnd w:id="2290"/>
            <w:r>
              <w:rPr>
                <w:rFonts w:ascii="Arial"/>
                <w:color w:val="000000"/>
                <w:sz w:val="15"/>
              </w:rPr>
              <w:t>Підписано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дорученням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91"/>
      </w:tr>
      <w:tr w:rsidR="00C379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3795E" w:rsidRDefault="00326C8F">
            <w:pPr>
              <w:spacing w:after="0"/>
            </w:pPr>
            <w:bookmarkStart w:id="2292" w:name="2239"/>
            <w:r>
              <w:rPr>
                <w:rFonts w:ascii="Arial"/>
                <w:color w:val="000000"/>
                <w:sz w:val="15"/>
              </w:rPr>
              <w:lastRenderedPageBreak/>
              <w:t>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C3795E" w:rsidRDefault="00326C8F">
            <w:pPr>
              <w:spacing w:after="0"/>
              <w:jc w:val="center"/>
            </w:pPr>
            <w:bookmarkStart w:id="2293" w:name="2240"/>
            <w:bookmarkEnd w:id="2292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93"/>
      </w:tr>
      <w:tr w:rsidR="00C3795E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C3795E" w:rsidRDefault="00326C8F">
            <w:pPr>
              <w:spacing w:after="0"/>
            </w:pPr>
            <w:bookmarkStart w:id="2294" w:name="2241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>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2294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</w:pPr>
      <w:bookmarkStart w:id="2295" w:name="2242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296" w:name="2243"/>
      <w:bookmarkEnd w:id="229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</w:p>
    <w:p w:rsidR="00C3795E" w:rsidRDefault="00326C8F">
      <w:pPr>
        <w:pStyle w:val="3"/>
        <w:spacing w:after="0"/>
        <w:jc w:val="center"/>
      </w:pPr>
      <w:bookmarkStart w:id="2297" w:name="2244"/>
      <w:bookmarkEnd w:id="2296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br/>
      </w:r>
      <w:r>
        <w:rPr>
          <w:rFonts w:ascii="Arial"/>
          <w:color w:val="000000"/>
          <w:sz w:val="27"/>
        </w:rPr>
        <w:t>положень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Директиви</w:t>
      </w:r>
      <w:r>
        <w:rPr>
          <w:rFonts w:ascii="Arial"/>
          <w:color w:val="000000"/>
          <w:sz w:val="27"/>
        </w:rPr>
        <w:t xml:space="preserve"> 2014/32/</w:t>
      </w:r>
      <w:r>
        <w:rPr>
          <w:rFonts w:ascii="Arial"/>
          <w:color w:val="000000"/>
          <w:sz w:val="27"/>
        </w:rPr>
        <w:t>ЄС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Європейського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Парламенту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26 </w:t>
      </w:r>
      <w:r>
        <w:rPr>
          <w:rFonts w:ascii="Arial"/>
          <w:color w:val="000000"/>
          <w:sz w:val="27"/>
        </w:rPr>
        <w:t>лютого</w:t>
      </w:r>
      <w:r>
        <w:rPr>
          <w:rFonts w:ascii="Arial"/>
          <w:color w:val="000000"/>
          <w:sz w:val="27"/>
        </w:rPr>
        <w:t xml:space="preserve"> 2014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гармонізацію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4"/>
        <w:gridCol w:w="4564"/>
      </w:tblGrid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98" w:name="2245"/>
            <w:bookmarkEnd w:id="2297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Директиви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  <w:jc w:val="center"/>
            </w:pPr>
            <w:bookmarkStart w:id="2299" w:name="2246"/>
            <w:bookmarkEnd w:id="2298"/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29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0" w:name="22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1" w:name="2248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2" w:name="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3" w:name="2250"/>
            <w:bookmarkEnd w:id="230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bookmarkEnd w:id="230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4" w:name="225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5" w:name="2252"/>
            <w:bookmarkEnd w:id="230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bookmarkEnd w:id="230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6" w:name="225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7" w:name="2254"/>
            <w:bookmarkEnd w:id="230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bookmarkEnd w:id="230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8" w:name="225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09" w:name="2256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0" w:name="2257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1" w:name="2258"/>
            <w:bookmarkEnd w:id="2310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1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2" w:name="22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3" w:name="2260"/>
            <w:bookmarkEnd w:id="2312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1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4" w:name="22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5" w:name="2262"/>
            <w:bookmarkEnd w:id="2314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1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6" w:name="226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7" w:name="2264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8" w:name="22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19" w:name="2266"/>
            <w:bookmarkEnd w:id="2318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1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0" w:name="226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1" w:name="2268"/>
            <w:bookmarkEnd w:id="2320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2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2" w:name="226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3" w:name="2270"/>
            <w:bookmarkEnd w:id="2322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2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4" w:name="22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5" w:name="2272"/>
            <w:bookmarkEnd w:id="2324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2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6" w:name="227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7" w:name="2274"/>
            <w:bookmarkEnd w:id="2326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2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8" w:name="227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29" w:name="2276"/>
            <w:bookmarkEnd w:id="2328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2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0" w:name="227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1" w:name="2278"/>
            <w:bookmarkEnd w:id="2330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3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2" w:name="227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3" w:name="2280"/>
            <w:bookmarkEnd w:id="2332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3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4" w:name="228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5" w:name="2282"/>
            <w:bookmarkEnd w:id="2334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3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6" w:name="228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7" w:name="2284"/>
            <w:bookmarkEnd w:id="2336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пун</w:t>
            </w:r>
            <w:r>
              <w:rPr>
                <w:rFonts w:ascii="Arial"/>
                <w:color w:val="000000"/>
                <w:sz w:val="15"/>
              </w:rPr>
              <w:t>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3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8" w:name="228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39" w:name="2286"/>
            <w:bookmarkEnd w:id="2338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3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0" w:name="228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1" w:name="2288"/>
            <w:bookmarkEnd w:id="2340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4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2" w:name="22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3" w:name="2290"/>
            <w:bookmarkEnd w:id="2342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4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4" w:name="229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5" w:name="2292"/>
            <w:bookmarkEnd w:id="2344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4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6" w:name="229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7" w:name="2294"/>
            <w:bookmarkEnd w:id="2346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4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8" w:name="229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49" w:name="2296"/>
            <w:bookmarkEnd w:id="2348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4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0" w:name="22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1" w:name="2298"/>
            <w:bookmarkEnd w:id="2350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5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2" w:name="229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3" w:name="2300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4" w:name="230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5" w:name="2302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6" w:name="2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7" w:name="2304"/>
            <w:bookmarkEnd w:id="2356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5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8" w:name="230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59" w:name="2306"/>
            <w:bookmarkEnd w:id="2358"/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5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0" w:name="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1" w:name="2308"/>
            <w:bookmarkEnd w:id="2360"/>
            <w:r>
              <w:rPr>
                <w:rFonts w:ascii="Arial"/>
                <w:color w:val="000000"/>
                <w:sz w:val="15"/>
              </w:rPr>
              <w:t>останній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bookmarkEnd w:id="236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2" w:name="230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3" w:name="2310"/>
            <w:bookmarkEnd w:id="2362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bookmarkEnd w:id="236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4" w:name="2311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5" w:name="2312"/>
            <w:bookmarkEnd w:id="23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bookmarkEnd w:id="236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6" w:name="2313"/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7" w:name="2314"/>
            <w:bookmarkEnd w:id="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8" w:name="23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69" w:name="2316"/>
            <w:bookmarkEnd w:id="2368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8 - 12</w:t>
            </w:r>
          </w:p>
        </w:tc>
        <w:bookmarkEnd w:id="236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0" w:name="231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8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1" w:name="2318"/>
            <w:bookmarkEnd w:id="2370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13 - 23</w:t>
            </w:r>
          </w:p>
        </w:tc>
        <w:bookmarkEnd w:id="237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2" w:name="231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9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3" w:name="2320"/>
            <w:bookmarkEnd w:id="2372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</w:p>
        </w:tc>
        <w:bookmarkEnd w:id="237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4" w:name="232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5" w:name="2322"/>
            <w:bookmarkEnd w:id="2374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26 - 34</w:t>
            </w:r>
          </w:p>
        </w:tc>
        <w:bookmarkEnd w:id="237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6" w:name="232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7" w:name="2324"/>
            <w:bookmarkEnd w:id="2376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35 - 39</w:t>
            </w:r>
          </w:p>
        </w:tc>
        <w:bookmarkEnd w:id="237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8" w:name="232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79" w:name="2326"/>
            <w:bookmarkEnd w:id="237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</w:p>
        </w:tc>
        <w:bookmarkEnd w:id="237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0" w:name="232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13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1" w:name="2328"/>
            <w:bookmarkEnd w:id="238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41</w:t>
            </w:r>
          </w:p>
        </w:tc>
        <w:bookmarkEnd w:id="238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2" w:name="232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3" w:name="2330"/>
            <w:bookmarkEnd w:id="238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42</w:t>
            </w:r>
          </w:p>
        </w:tc>
        <w:bookmarkEnd w:id="238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4" w:name="233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5" w:name="2332"/>
            <w:bookmarkEnd w:id="238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43</w:t>
            </w:r>
          </w:p>
        </w:tc>
        <w:bookmarkEnd w:id="238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6" w:name="233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7" w:name="2334"/>
            <w:bookmarkEnd w:id="238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44</w:t>
            </w:r>
          </w:p>
        </w:tc>
        <w:bookmarkEnd w:id="238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8" w:name="233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89" w:name="2336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0" w:name="233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1" w:name="2338"/>
            <w:bookmarkEnd w:id="2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2" w:name="233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3" w:name="2340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4" w:name="234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5" w:name="2342"/>
            <w:bookmarkEnd w:id="239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bookmarkEnd w:id="239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6" w:name="234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18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7" w:name="2344"/>
            <w:bookmarkEnd w:id="2396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46 - 50</w:t>
            </w:r>
          </w:p>
        </w:tc>
        <w:bookmarkEnd w:id="239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8" w:name="234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19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399" w:name="2346"/>
            <w:bookmarkEnd w:id="2398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51 - 54</w:t>
            </w:r>
          </w:p>
        </w:tc>
        <w:bookmarkEnd w:id="239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0" w:name="234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1" w:name="2348"/>
            <w:bookmarkEnd w:id="240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55</w:t>
            </w:r>
          </w:p>
        </w:tc>
        <w:bookmarkEnd w:id="240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2" w:name="234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3" w:name="2350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4" w:name="235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5" w:name="2352"/>
            <w:bookmarkEnd w:id="240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60</w:t>
            </w:r>
          </w:p>
        </w:tc>
        <w:bookmarkEnd w:id="240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6" w:name="235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7" w:name="2354"/>
            <w:bookmarkEnd w:id="240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61</w:t>
            </w:r>
          </w:p>
        </w:tc>
        <w:bookmarkEnd w:id="240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8" w:name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09" w:name="2356"/>
            <w:bookmarkEnd w:id="2408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56 - 59</w:t>
            </w:r>
          </w:p>
        </w:tc>
        <w:bookmarkEnd w:id="240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0" w:name="235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1" w:name="2358"/>
            <w:bookmarkEnd w:id="241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62</w:t>
            </w:r>
          </w:p>
        </w:tc>
        <w:bookmarkEnd w:id="241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2" w:name="23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3" w:name="2360"/>
            <w:bookmarkEnd w:id="24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63</w:t>
            </w:r>
          </w:p>
        </w:tc>
        <w:bookmarkEnd w:id="241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4" w:name="23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5" w:name="2362"/>
            <w:bookmarkEnd w:id="241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64</w:t>
            </w:r>
          </w:p>
        </w:tc>
        <w:bookmarkEnd w:id="241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6" w:name="236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7" w:name="2364"/>
            <w:bookmarkEnd w:id="24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65</w:t>
            </w:r>
          </w:p>
        </w:tc>
        <w:bookmarkEnd w:id="241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8" w:name="23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19" w:name="2366"/>
            <w:bookmarkEnd w:id="241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66</w:t>
            </w:r>
          </w:p>
        </w:tc>
        <w:bookmarkEnd w:id="241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0" w:name="236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1" w:name="2368"/>
            <w:bookmarkEnd w:id="242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67</w:t>
            </w:r>
          </w:p>
        </w:tc>
        <w:bookmarkEnd w:id="242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2" w:name="236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3" w:name="2370"/>
            <w:bookmarkEnd w:id="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4" w:name="23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5" w:name="2372"/>
            <w:bookmarkEnd w:id="242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68</w:t>
            </w:r>
          </w:p>
        </w:tc>
        <w:bookmarkEnd w:id="242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6" w:name="237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23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7" w:name="2374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8" w:name="237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29" w:name="2376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0" w:name="237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1" w:name="2378"/>
            <w:bookmarkEnd w:id="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2" w:name="237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3" w:name="2380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4" w:name="238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5" w:name="2382"/>
            <w:bookmarkEnd w:id="243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69</w:t>
            </w:r>
          </w:p>
        </w:tc>
        <w:bookmarkEnd w:id="243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6" w:name="238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7" w:name="2384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8" w:name="238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39" w:name="2386"/>
            <w:bookmarkEnd w:id="24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70</w:t>
            </w:r>
          </w:p>
        </w:tc>
        <w:bookmarkEnd w:id="243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0" w:name="238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1" w:name="2388"/>
            <w:bookmarkEnd w:id="24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71</w:t>
            </w:r>
          </w:p>
        </w:tc>
        <w:bookmarkEnd w:id="244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2" w:name="23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3" w:name="2390"/>
            <w:bookmarkEnd w:id="244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72</w:t>
            </w:r>
          </w:p>
        </w:tc>
        <w:bookmarkEnd w:id="244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4" w:name="239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5" w:name="2392"/>
            <w:bookmarkEnd w:id="24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73</w:t>
            </w:r>
          </w:p>
        </w:tc>
        <w:bookmarkEnd w:id="244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6" w:name="239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7" w:name="2394"/>
            <w:bookmarkEnd w:id="24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74</w:t>
            </w:r>
          </w:p>
        </w:tc>
        <w:bookmarkEnd w:id="244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8" w:name="239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49" w:name="2396"/>
            <w:bookmarkEnd w:id="244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75</w:t>
            </w:r>
          </w:p>
        </w:tc>
        <w:bookmarkEnd w:id="244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0" w:name="23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1" w:name="2398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2" w:name="239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3" w:name="2400"/>
            <w:bookmarkEnd w:id="245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76</w:t>
            </w:r>
          </w:p>
        </w:tc>
        <w:bookmarkEnd w:id="245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4" w:name="240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5" w:name="2402"/>
            <w:bookmarkEnd w:id="245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77</w:t>
            </w:r>
          </w:p>
        </w:tc>
        <w:bookmarkEnd w:id="245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6" w:name="240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28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7" w:name="2404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8" w:name="240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29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59" w:name="2406"/>
            <w:bookmarkEnd w:id="2458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78 - 81</w:t>
            </w:r>
          </w:p>
        </w:tc>
        <w:bookmarkEnd w:id="245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0" w:name="240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1" w:name="2408"/>
            <w:bookmarkEnd w:id="2460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82 - 84</w:t>
            </w:r>
          </w:p>
        </w:tc>
        <w:bookmarkEnd w:id="246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2" w:name="2409"/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31 - 35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3" w:name="2410"/>
            <w:bookmarkEnd w:id="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4" w:name="2411"/>
            <w:r>
              <w:rPr>
                <w:rFonts w:ascii="Arial"/>
                <w:color w:val="000000"/>
                <w:sz w:val="15"/>
              </w:rPr>
              <w:lastRenderedPageBreak/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36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5" w:name="2412"/>
            <w:bookmarkEnd w:id="2464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85 - 89</w:t>
            </w:r>
          </w:p>
        </w:tc>
        <w:bookmarkEnd w:id="246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6" w:name="2413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37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7" w:name="2414"/>
            <w:bookmarkEnd w:id="2466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90 - 94</w:t>
            </w:r>
          </w:p>
        </w:tc>
        <w:bookmarkEnd w:id="246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8" w:name="2415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38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69" w:name="2416"/>
            <w:bookmarkEnd w:id="2468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95 - 97</w:t>
            </w:r>
          </w:p>
        </w:tc>
        <w:bookmarkEnd w:id="246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0" w:name="2417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1" w:name="2418"/>
            <w:bookmarkEnd w:id="2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2" w:name="2419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40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3" w:name="2420"/>
            <w:bookmarkEnd w:id="2472"/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98, 99</w:t>
            </w:r>
          </w:p>
        </w:tc>
        <w:bookmarkEnd w:id="247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4" w:name="2421"/>
            <w:r>
              <w:rPr>
                <w:rFonts w:ascii="Arial"/>
                <w:color w:val="000000"/>
                <w:sz w:val="15"/>
              </w:rPr>
              <w:t>Стаття</w:t>
            </w:r>
            <w:r>
              <w:rPr>
                <w:rFonts w:ascii="Arial"/>
                <w:color w:val="000000"/>
                <w:sz w:val="15"/>
              </w:rPr>
              <w:t xml:space="preserve"> 41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5" w:name="2422"/>
            <w:bookmarkEnd w:id="24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100</w:t>
            </w:r>
          </w:p>
        </w:tc>
        <w:bookmarkEnd w:id="247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6" w:name="2423"/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42 - 44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7" w:name="2424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8" w:name="242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79" w:name="2426"/>
            <w:bookmarkEnd w:id="247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101</w:t>
            </w:r>
          </w:p>
        </w:tc>
        <w:bookmarkEnd w:id="247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0" w:name="242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45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1" w:name="2428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2" w:name="2429"/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46 - 54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3" w:name="2430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4" w:name="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5" w:name="2432"/>
            <w:bookmarkEnd w:id="248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102</w:t>
            </w:r>
          </w:p>
        </w:tc>
        <w:bookmarkEnd w:id="248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6" w:name="2433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7" w:name="2434"/>
            <w:bookmarkEnd w:id="248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8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8" w:name="2435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II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89" w:name="2436"/>
            <w:bookmarkEnd w:id="2488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8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0" w:name="243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1" w:name="2438"/>
            <w:bookmarkEnd w:id="2490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9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2" w:name="243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IV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3" w:name="2440"/>
            <w:bookmarkEnd w:id="2492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9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4" w:name="2441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V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5" w:name="2442"/>
            <w:bookmarkEnd w:id="2494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9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6" w:name="2443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VI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7" w:name="2444"/>
            <w:bookmarkEnd w:id="249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9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8" w:name="2445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VII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499" w:name="2446"/>
            <w:bookmarkEnd w:id="2498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49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0" w:name="244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VIII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1" w:name="2448"/>
            <w:bookmarkEnd w:id="2500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0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2" w:name="244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IX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3" w:name="2450"/>
            <w:bookmarkEnd w:id="2502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0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4" w:name="2451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5" w:name="2452"/>
            <w:bookmarkEnd w:id="2504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0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6" w:name="2453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7" w:name="2454"/>
            <w:bookmarkEnd w:id="250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07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8" w:name="2455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XII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09" w:name="2456"/>
            <w:bookmarkEnd w:id="2508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09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0" w:name="2457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XII</w:t>
            </w:r>
            <w:r>
              <w:rPr>
                <w:rFonts w:ascii="Arial"/>
                <w:color w:val="000000"/>
                <w:sz w:val="15"/>
              </w:rPr>
              <w:t>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1" w:name="2458"/>
            <w:bookmarkEnd w:id="2510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11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2" w:name="2459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XIV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3" w:name="2460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3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4" w:name="2461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XV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5" w:name="2462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5"/>
      </w:tr>
      <w:tr w:rsidR="00C3795E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6" w:name="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3795E" w:rsidRDefault="00326C8F">
            <w:pPr>
              <w:spacing w:after="0"/>
            </w:pPr>
            <w:bookmarkStart w:id="2517" w:name="2464"/>
            <w:bookmarkEnd w:id="2516"/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регламенту</w:t>
            </w:r>
          </w:p>
        </w:tc>
        <w:bookmarkEnd w:id="2517"/>
      </w:tr>
    </w:tbl>
    <w:p w:rsidR="00C3795E" w:rsidRDefault="00326C8F">
      <w:r>
        <w:br/>
      </w:r>
    </w:p>
    <w:p w:rsidR="00C3795E" w:rsidRDefault="00326C8F">
      <w:pPr>
        <w:spacing w:after="0"/>
        <w:ind w:firstLine="240"/>
        <w:jc w:val="right"/>
      </w:pPr>
      <w:bookmarkStart w:id="2518" w:name="2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160)</w:t>
      </w:r>
    </w:p>
    <w:p w:rsidR="00C3795E" w:rsidRDefault="00326C8F">
      <w:pPr>
        <w:spacing w:after="0"/>
        <w:ind w:firstLine="240"/>
      </w:pPr>
      <w:bookmarkStart w:id="2519" w:name="2466"/>
      <w:bookmarkEnd w:id="2518"/>
      <w:r>
        <w:rPr>
          <w:rFonts w:ascii="Arial"/>
          <w:color w:val="000000"/>
          <w:sz w:val="18"/>
        </w:rPr>
        <w:t xml:space="preserve"> </w:t>
      </w:r>
    </w:p>
    <w:p w:rsidR="00C3795E" w:rsidRDefault="00326C8F">
      <w:pPr>
        <w:spacing w:after="0"/>
        <w:ind w:firstLine="240"/>
        <w:jc w:val="right"/>
      </w:pPr>
      <w:bookmarkStart w:id="2520" w:name="238"/>
      <w:bookmarkEnd w:id="2519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</w:t>
      </w:r>
    </w:p>
    <w:p w:rsidR="00C3795E" w:rsidRDefault="00326C8F">
      <w:pPr>
        <w:pStyle w:val="3"/>
        <w:spacing w:after="0"/>
        <w:jc w:val="center"/>
      </w:pPr>
      <w:bookmarkStart w:id="2521" w:name="239"/>
      <w:bookmarkEnd w:id="2520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C3795E" w:rsidRDefault="00326C8F">
      <w:pPr>
        <w:spacing w:after="0"/>
        <w:ind w:firstLine="240"/>
      </w:pPr>
      <w:bookmarkStart w:id="2522" w:name="240"/>
      <w:bookmarkEnd w:id="25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905).</w:t>
      </w:r>
    </w:p>
    <w:p w:rsidR="00C3795E" w:rsidRDefault="00326C8F">
      <w:pPr>
        <w:spacing w:after="0"/>
        <w:ind w:firstLine="240"/>
      </w:pPr>
      <w:bookmarkStart w:id="2523" w:name="241"/>
      <w:bookmarkEnd w:id="25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85).</w:t>
      </w:r>
    </w:p>
    <w:p w:rsidR="00C3795E" w:rsidRDefault="00326C8F">
      <w:pPr>
        <w:spacing w:after="0"/>
        <w:ind w:firstLine="240"/>
      </w:pPr>
      <w:bookmarkStart w:id="2524" w:name="242"/>
      <w:bookmarkEnd w:id="25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957).</w:t>
      </w:r>
    </w:p>
    <w:p w:rsidR="00C3795E" w:rsidRDefault="00326C8F">
      <w:pPr>
        <w:spacing w:after="0"/>
        <w:ind w:firstLine="240"/>
      </w:pPr>
      <w:bookmarkStart w:id="2525" w:name="243"/>
      <w:bookmarkEnd w:id="2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серпн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2533).</w:t>
      </w:r>
    </w:p>
    <w:p w:rsidR="00C3795E" w:rsidRDefault="00326C8F">
      <w:pPr>
        <w:spacing w:after="0"/>
        <w:jc w:val="center"/>
      </w:pPr>
      <w:bookmarkStart w:id="2526" w:name="244"/>
      <w:bookmarkEnd w:id="2525"/>
      <w:r>
        <w:rPr>
          <w:rFonts w:ascii="Arial"/>
          <w:color w:val="000000"/>
          <w:sz w:val="18"/>
        </w:rPr>
        <w:t>____________</w:t>
      </w:r>
      <w:bookmarkStart w:id="2527" w:name="_GoBack"/>
      <w:bookmarkEnd w:id="2526"/>
      <w:bookmarkEnd w:id="2527"/>
    </w:p>
    <w:sectPr w:rsidR="00C37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3795E"/>
    <w:rsid w:val="00326C8F"/>
    <w:rsid w:val="00C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BC6CB-B655-45FB-8093-5E4BC1AC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40609</Words>
  <Characters>231477</Characters>
  <Application>Microsoft Office Word</Application>
  <DocSecurity>0</DocSecurity>
  <Lines>1928</Lines>
  <Paragraphs>543</Paragraphs>
  <ScaleCrop>false</ScaleCrop>
  <Company/>
  <LinksUpToDate>false</LinksUpToDate>
  <CharactersWithSpaces>271543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2024-09-26T23:05:00Z</dcterms:created>
  <dcterms:modified xsi:type="dcterms:W3CDTF">2024-09-26T23:05:00Z</dcterms:modified>
</cp:coreProperties>
</file>