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9b3a" w14:textId="74c9b3a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5 січня 2022 року N 8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Уніфікованого клінічного протоколу первинної, вторинної (спеціалізованої) та третинної (високоспеціалізованої) медичної допомоги "Кесарів розтин"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статті 14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8"/>
        </w:rPr>
        <w:t>Закону України "Основи законодавства України про охорону здоров'я"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пунктів 2.4 розділу II</w:t>
      </w:r>
      <w:r>
        <w:rPr>
          <w:rFonts w:ascii="Arial"/>
          <w:b w:val="false"/>
          <w:i w:val="false"/>
          <w:color w:val="000000"/>
          <w:sz w:val="18"/>
        </w:rPr>
        <w:t xml:space="preserve"> та </w:t>
      </w:r>
      <w:r>
        <w:rPr>
          <w:rFonts w:ascii="Arial"/>
          <w:b w:val="false"/>
          <w:i w:val="false"/>
          <w:color w:val="000000"/>
          <w:sz w:val="18"/>
        </w:rPr>
        <w:t>3.5 розділу III Методики розробки та впровадження медичних стандартів медичної допомоги на засадах доказової медицини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затвердженої наказом Міністерства охорони здоров'я України від 28 вересня 2012 року N 751, зареєстрованого в Міністерстві юстиції України 29 листопада 2012 року за N 2001/22313, абзацу п'ятнадцятого </w:t>
      </w:r>
      <w:r>
        <w:rPr>
          <w:rFonts w:ascii="Arial"/>
          <w:b w:val="false"/>
          <w:i w:val="false"/>
          <w:color w:val="000000"/>
          <w:sz w:val="18"/>
        </w:rPr>
        <w:t>підпункту 10 пункту 4</w:t>
      </w:r>
      <w:r>
        <w:rPr>
          <w:rFonts w:ascii="Arial"/>
          <w:b w:val="false"/>
          <w:i w:val="false"/>
          <w:color w:val="000000"/>
          <w:sz w:val="18"/>
        </w:rPr>
        <w:t xml:space="preserve"> та </w:t>
      </w:r>
      <w:r>
        <w:rPr>
          <w:rFonts w:ascii="Arial"/>
          <w:b w:val="false"/>
          <w:i w:val="false"/>
          <w:color w:val="000000"/>
          <w:sz w:val="18"/>
        </w:rPr>
        <w:t>пункту 8 Положення про Міністерство охорони здоров'я України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затвердженого постановою Кабінету Міністрів України від 25 березня 2015 року N 267 (в редакції </w:t>
      </w:r>
      <w:r>
        <w:rPr>
          <w:rFonts w:ascii="Arial"/>
          <w:b w:val="false"/>
          <w:i w:val="false"/>
          <w:color w:val="000000"/>
          <w:sz w:val="18"/>
        </w:rPr>
        <w:t>постанови Кабінету Міністрів України від 24 січня 2020 року N 90</w:t>
      </w:r>
      <w:r>
        <w:rPr>
          <w:rFonts w:ascii="Arial"/>
          <w:b w:val="false"/>
          <w:i w:val="false"/>
          <w:color w:val="000000"/>
          <w:sz w:val="18"/>
        </w:rPr>
        <w:t xml:space="preserve">),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Затвердити </w:t>
      </w:r>
      <w:r>
        <w:rPr>
          <w:rFonts w:ascii="Arial"/>
          <w:b w:val="false"/>
          <w:i w:val="false"/>
          <w:color w:val="000000"/>
          <w:sz w:val="18"/>
        </w:rPr>
        <w:t>Уніфікований клінічний протокол первинної, вторинної (спеціалізованої) та третинної (високоспеціалізованої) медичної допомоги "Кесарів розтин"</w:t>
      </w:r>
      <w:r>
        <w:rPr>
          <w:rFonts w:ascii="Arial"/>
          <w:b w:val="false"/>
          <w:i w:val="false"/>
          <w:color w:val="000000"/>
          <w:sz w:val="18"/>
        </w:rPr>
        <w:t>, що додається (див. окремо в базі).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Державному підприємству "Державний експертний центр Міністерства охорони здоров'я України" (Бабенко М. М.) забезпечити внесення </w:t>
      </w:r>
      <w:r>
        <w:rPr>
          <w:rFonts w:ascii="Arial"/>
          <w:b w:val="false"/>
          <w:i w:val="false"/>
          <w:color w:val="000000"/>
          <w:sz w:val="18"/>
        </w:rPr>
        <w:t>Уніфікованого клінічного протоколу первинної, вторинної (спеціалізованої) та третинної (високоспеціалізованої) медичної допомоги "Кесарів розтин"</w:t>
      </w:r>
      <w:r>
        <w:rPr>
          <w:rFonts w:ascii="Arial"/>
          <w:b w:val="false"/>
          <w:i w:val="false"/>
          <w:color w:val="000000"/>
          <w:sz w:val="18"/>
        </w:rPr>
        <w:t xml:space="preserve"> до Реєстру медико-технологічних документів зі стандартизації медичної допомоги.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Контроль за виконанням цього наказу покласти на заступника Міністра Микичак І. В.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top"/>
          </w:tcPr>
          <w:bookmarkStart w:name="11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</w:t>
            </w:r>
          </w:p>
          <w:bookmarkEnd w:id="10"/>
        </w:tc>
        <w:tc>
          <w:tcPr>
            <w:tcW w:w="4845" w:type="dxa"/>
            <w:tcBorders/>
            <w:vAlign w:val="top"/>
          </w:tcPr>
          <w:bookmarkStart w:name="12" w:id="1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Віктор ЛЯШКО</w:t>
            </w:r>
          </w:p>
          <w:bookmarkEnd w:id="11"/>
        </w:tc>
      </w:tr>
    </w:tbl>
    <w:p>
      <w:pPr>
        <w:spacing/>
        <w:ind w:left="0"/>
        <w:jc w:val="left"/>
      </w:pPr>
      <w:r>
        <w:br/>
      </w:r>
    </w:p>
    <w:bookmarkStart w:name="13" w:id="12"/>
    <w:p>
      <w:pPr>
        <w:spacing w:after="0"/>
        <w:ind w:firstLine="240"/>
        <w:jc w:val="left"/>
      </w:pPr>
    </w:p>
    <w:bookmarkEnd w:id="12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