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9E1" w:rsidRDefault="00841A16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9E1" w:rsidRDefault="00841A16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МІНІСТЕРСТВО ЕКОНОМІКИ УКРАЇНИ</w:t>
      </w:r>
    </w:p>
    <w:p w:rsidR="001769E1" w:rsidRDefault="00841A16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48"/>
        <w:gridCol w:w="2767"/>
        <w:gridCol w:w="3228"/>
      </w:tblGrid>
      <w:tr w:rsidR="001769E1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1769E1" w:rsidRDefault="00841A16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27.11.2023</w:t>
            </w:r>
          </w:p>
        </w:tc>
        <w:tc>
          <w:tcPr>
            <w:tcW w:w="2907" w:type="dxa"/>
            <w:vAlign w:val="center"/>
          </w:tcPr>
          <w:p w:rsidR="001769E1" w:rsidRDefault="00841A16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:rsidR="001769E1" w:rsidRDefault="00841A16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17954</w:t>
            </w:r>
          </w:p>
        </w:tc>
        <w:bookmarkEnd w:id="5"/>
      </w:tr>
    </w:tbl>
    <w:p w:rsidR="001769E1" w:rsidRDefault="00841A16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15 січня 2024 р. за N 76/41421</w:t>
      </w:r>
    </w:p>
    <w:p w:rsidR="001769E1" w:rsidRDefault="00841A16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34"/>
        </w:rPr>
        <w:t xml:space="preserve">Про </w:t>
      </w:r>
      <w:r>
        <w:rPr>
          <w:rFonts w:ascii="Arial" w:hAnsi="Arial"/>
          <w:color w:val="000000"/>
          <w:sz w:val="34"/>
        </w:rPr>
        <w:t>затвердження Вимог до суб'єктів господарювання, які мають намір виконувати (виконують) експертизу стану охорони праці та безпеки промислового виробництва, проводити (проводять) технічний огляд, експертне обстеження (технічне діагностування) машин, механізм</w:t>
      </w:r>
      <w:r>
        <w:rPr>
          <w:rFonts w:ascii="Arial" w:hAnsi="Arial"/>
          <w:color w:val="000000"/>
          <w:sz w:val="34"/>
        </w:rPr>
        <w:t>ів, устатковання підвищеної небезпеки</w:t>
      </w:r>
    </w:p>
    <w:p w:rsidR="001769E1" w:rsidRDefault="00841A16">
      <w:pPr>
        <w:spacing w:after="75"/>
        <w:jc w:val="center"/>
      </w:pPr>
      <w:bookmarkStart w:id="8" w:name="112"/>
      <w:bookmarkEnd w:id="7"/>
      <w:r>
        <w:rPr>
          <w:rFonts w:ascii="Arial" w:hAnsi="Arial"/>
          <w:color w:val="293A55"/>
          <w:sz w:val="18"/>
        </w:rPr>
        <w:t>Наказ втратив чинність</w:t>
      </w:r>
      <w:r>
        <w:br/>
      </w:r>
      <w:r>
        <w:rPr>
          <w:rFonts w:ascii="Arial" w:hAnsi="Arial"/>
          <w:color w:val="293A55"/>
          <w:sz w:val="18"/>
        </w:rPr>
        <w:t>(згідно з наказом Міністерства економіки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11 квітня 2025 року N 2141)</w:t>
      </w:r>
    </w:p>
    <w:p w:rsidR="001769E1" w:rsidRDefault="00841A16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статті 21 Закону України "Про охорону праці"</w:t>
      </w:r>
      <w:r>
        <w:rPr>
          <w:rFonts w:ascii="Arial" w:hAnsi="Arial"/>
          <w:color w:val="000000"/>
          <w:sz w:val="18"/>
        </w:rPr>
        <w:t>, пункту 4 Порядку видачі дозволів на виконання робіт п</w:t>
      </w:r>
      <w:r>
        <w:rPr>
          <w:rFonts w:ascii="Arial" w:hAnsi="Arial"/>
          <w:color w:val="000000"/>
          <w:sz w:val="18"/>
        </w:rPr>
        <w:t xml:space="preserve">ідвищеної небезпеки та на експлуатацію (застосування) машин, механізмів, устатковання підвищеної небезпеки,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26 жовтня 2011 року N 1107</w:t>
      </w:r>
      <w:r>
        <w:rPr>
          <w:rFonts w:ascii="Arial" w:hAnsi="Arial"/>
          <w:color w:val="000000"/>
          <w:sz w:val="18"/>
        </w:rPr>
        <w:t>, Порядку проведення технічного огляду, випробування та експертног</w:t>
      </w:r>
      <w:r>
        <w:rPr>
          <w:rFonts w:ascii="Arial" w:hAnsi="Arial"/>
          <w:color w:val="000000"/>
          <w:sz w:val="18"/>
        </w:rPr>
        <w:t xml:space="preserve">о обстеження (технічного діагностування) машин, механізмів, устатковання підвищеної небезпеки,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26 травня 2004 року N 687</w:t>
      </w:r>
      <w:r>
        <w:rPr>
          <w:rFonts w:ascii="Arial" w:hAnsi="Arial"/>
          <w:color w:val="000000"/>
          <w:sz w:val="18"/>
        </w:rPr>
        <w:t xml:space="preserve">, пункту 9 Положення про Міністерство економіки України, затвердженого </w:t>
      </w:r>
      <w:r>
        <w:rPr>
          <w:rFonts w:ascii="Arial" w:hAnsi="Arial"/>
          <w:color w:val="293A55"/>
          <w:sz w:val="18"/>
        </w:rPr>
        <w:t>постаново</w:t>
      </w:r>
      <w:r>
        <w:rPr>
          <w:rFonts w:ascii="Arial" w:hAnsi="Arial"/>
          <w:color w:val="293A55"/>
          <w:sz w:val="18"/>
        </w:rPr>
        <w:t>ю Кабінету Міністрів України від 20 серпня 2014 року N 459</w:t>
      </w:r>
      <w:r>
        <w:rPr>
          <w:rFonts w:ascii="Arial" w:hAnsi="Arial"/>
          <w:color w:val="000000"/>
          <w:sz w:val="18"/>
        </w:rPr>
        <w:t xml:space="preserve"> (у редакції </w:t>
      </w:r>
      <w:r>
        <w:rPr>
          <w:rFonts w:ascii="Arial" w:hAnsi="Arial"/>
          <w:color w:val="293A55"/>
          <w:sz w:val="18"/>
        </w:rPr>
        <w:t>постанови Кабінету Міністрів України від 17 лютого 2021 року N 124</w:t>
      </w:r>
      <w:r>
        <w:rPr>
          <w:rFonts w:ascii="Arial" w:hAnsi="Arial"/>
          <w:color w:val="000000"/>
          <w:sz w:val="18"/>
        </w:rPr>
        <w:t>),</w:t>
      </w:r>
    </w:p>
    <w:p w:rsidR="001769E1" w:rsidRDefault="00841A16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b/>
          <w:color w:val="000000"/>
          <w:sz w:val="18"/>
        </w:rPr>
        <w:t>НАКАЗУЮ:</w:t>
      </w:r>
    </w:p>
    <w:p w:rsidR="001769E1" w:rsidRDefault="00841A16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1. Затвердити Вимоги до суб'єктів господарювання, які мають намір виконувати (виконують) експертизу стану о</w:t>
      </w:r>
      <w:r>
        <w:rPr>
          <w:rFonts w:ascii="Arial" w:hAnsi="Arial"/>
          <w:color w:val="000000"/>
          <w:sz w:val="18"/>
        </w:rPr>
        <w:t>хорони праці та безпеки промислового виробництва, проводити (проводять) технічний огляд, експертне обстеження (технічне діагностування) машин, механізмів, устатковання підвищеної небезпеки, що додаються.</w:t>
      </w:r>
    </w:p>
    <w:p w:rsidR="001769E1" w:rsidRDefault="00841A16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>2. Визнати такими, що втратили чинність:</w:t>
      </w:r>
    </w:p>
    <w:p w:rsidR="001769E1" w:rsidRDefault="00841A16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293A55"/>
          <w:sz w:val="18"/>
        </w:rPr>
        <w:t>наказ Держа</w:t>
      </w:r>
      <w:r>
        <w:rPr>
          <w:rFonts w:ascii="Arial" w:hAnsi="Arial"/>
          <w:color w:val="293A55"/>
          <w:sz w:val="18"/>
        </w:rPr>
        <w:t>вного комітету України з промислової безпеки, охорони праці та гірничого нагляду від 03 вересня 2007 року N 195 "Про затвердження Вимог до спеціалізованих та експертних організацій, передбачених постановою Кабінету Міністрів України від 26.05.2004 N 687"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000000"/>
          <w:sz w:val="18"/>
        </w:rPr>
        <w:t>зареєстрований у Міністерстві юстиції України 05 листопада 2007 року за N 1247/14514;</w:t>
      </w:r>
    </w:p>
    <w:p w:rsidR="001769E1" w:rsidRDefault="00841A16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293A55"/>
          <w:sz w:val="18"/>
        </w:rPr>
        <w:t>наказ Міністерства економіки України від 06 січня 2022 року N 34-22 "Про затвердження Вимог до експертних організацій, які мають намір виконувати (виконують) експертизу с</w:t>
      </w:r>
      <w:r>
        <w:rPr>
          <w:rFonts w:ascii="Arial" w:hAnsi="Arial"/>
          <w:color w:val="293A55"/>
          <w:sz w:val="18"/>
        </w:rPr>
        <w:t xml:space="preserve">тану охорони праці та безпеки промислового виробництва та щодо відповідності машин, механізмів, устаткування підвищеної </w:t>
      </w:r>
      <w:r>
        <w:rPr>
          <w:rFonts w:ascii="Arial" w:hAnsi="Arial"/>
          <w:color w:val="293A55"/>
          <w:sz w:val="18"/>
        </w:rPr>
        <w:lastRenderedPageBreak/>
        <w:t>небезпеки вимогам законодавства про охорону праці та промислової безпеки"</w:t>
      </w:r>
      <w:r>
        <w:rPr>
          <w:rFonts w:ascii="Arial" w:hAnsi="Arial"/>
          <w:color w:val="000000"/>
          <w:sz w:val="18"/>
        </w:rPr>
        <w:t xml:space="preserve">, зареєстрований у Міністерстві юстиції України 01 лютого 2022 </w:t>
      </w:r>
      <w:r>
        <w:rPr>
          <w:rFonts w:ascii="Arial" w:hAnsi="Arial"/>
          <w:color w:val="000000"/>
          <w:sz w:val="18"/>
        </w:rPr>
        <w:t>року за N 118/37454.</w:t>
      </w:r>
    </w:p>
    <w:p w:rsidR="001769E1" w:rsidRDefault="00841A16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18"/>
        </w:rPr>
        <w:t>3. Департаменту праці та зайнятості забезпечити подання цього наказу в установленому порядку на державну реєстрацію до Міністерства юстиції України.</w:t>
      </w:r>
    </w:p>
    <w:p w:rsidR="001769E1" w:rsidRDefault="00841A16">
      <w:pPr>
        <w:spacing w:after="75"/>
        <w:ind w:firstLine="240"/>
        <w:jc w:val="both"/>
      </w:pPr>
      <w:bookmarkStart w:id="16" w:name="16"/>
      <w:bookmarkEnd w:id="15"/>
      <w:r>
        <w:rPr>
          <w:rFonts w:ascii="Arial" w:hAnsi="Arial"/>
          <w:color w:val="000000"/>
          <w:sz w:val="18"/>
        </w:rPr>
        <w:t>4. Цей наказ набирає чинності через три місяці з дня його офіційного опублікування, кр</w:t>
      </w:r>
      <w:r>
        <w:rPr>
          <w:rFonts w:ascii="Arial" w:hAnsi="Arial"/>
          <w:color w:val="000000"/>
          <w:sz w:val="18"/>
        </w:rPr>
        <w:t>ім підпункту 1 пункту 9 Вимог до суб'єктів господарювання, які мають намір виконувати (виконують) експертизу стану охорони праці та безпеки промислового виробництва, проводити (проводять) технічний огляд, експертне обстеження (технічне діагностування) маши</w:t>
      </w:r>
      <w:r>
        <w:rPr>
          <w:rFonts w:ascii="Arial" w:hAnsi="Arial"/>
          <w:color w:val="000000"/>
          <w:sz w:val="18"/>
        </w:rPr>
        <w:t>н, механізмів, устатковання підвищеної небезпеки, затверджених цим наказом, який набирає чинності через три місяці з дня набрання чинності цим наказом, та підпункту 2 пункту 12 Вимог до суб'єктів господарювання, які мають намір виконувати (виконують) експе</w:t>
      </w:r>
      <w:r>
        <w:rPr>
          <w:rFonts w:ascii="Arial" w:hAnsi="Arial"/>
          <w:color w:val="000000"/>
          <w:sz w:val="18"/>
        </w:rPr>
        <w:t>ртизу стану охорони праці та безпеки промислового виробництва, проводити (проводять) технічний огляд, експертне обстеження (технічне діагностування) машин, механізмів, устатковання підвищеної небезпеки, затверджених цим наказом, який набирає чинності через</w:t>
      </w:r>
      <w:r>
        <w:rPr>
          <w:rFonts w:ascii="Arial" w:hAnsi="Arial"/>
          <w:color w:val="000000"/>
          <w:sz w:val="18"/>
        </w:rPr>
        <w:t xml:space="preserve"> два роки з дня набрання чинності цим наказом.</w:t>
      </w:r>
    </w:p>
    <w:p w:rsidR="001769E1" w:rsidRDefault="00841A16">
      <w:pPr>
        <w:spacing w:after="75"/>
        <w:ind w:firstLine="240"/>
        <w:jc w:val="both"/>
      </w:pPr>
      <w:bookmarkStart w:id="17" w:name="17"/>
      <w:bookmarkEnd w:id="16"/>
      <w:r>
        <w:rPr>
          <w:rFonts w:ascii="Arial" w:hAnsi="Arial"/>
          <w:color w:val="000000"/>
          <w:sz w:val="18"/>
        </w:rPr>
        <w:t>5. Контроль за виконанням цього наказу покласти на заступника Міністра економіки України згідно з розподілом функціональних обов'язків.</w:t>
      </w:r>
    </w:p>
    <w:p w:rsidR="001769E1" w:rsidRDefault="00841A16">
      <w:pPr>
        <w:spacing w:after="75"/>
        <w:ind w:firstLine="240"/>
        <w:jc w:val="both"/>
      </w:pPr>
      <w:bookmarkStart w:id="18" w:name="18"/>
      <w:bookmarkEnd w:id="1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9"/>
        <w:gridCol w:w="4604"/>
      </w:tblGrid>
      <w:tr w:rsidR="001769E1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769E1" w:rsidRDefault="00841A16">
            <w:pPr>
              <w:spacing w:after="75"/>
              <w:jc w:val="center"/>
            </w:pPr>
            <w:bookmarkStart w:id="19" w:name="19"/>
            <w:bookmarkEnd w:id="18"/>
            <w:r>
              <w:rPr>
                <w:rFonts w:ascii="Arial" w:hAnsi="Arial"/>
                <w:b/>
                <w:color w:val="000000"/>
                <w:sz w:val="15"/>
              </w:rPr>
              <w:t>Виконувач обов'язків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Міністра економіки України</w:t>
            </w:r>
          </w:p>
        </w:tc>
        <w:tc>
          <w:tcPr>
            <w:tcW w:w="4845" w:type="dxa"/>
            <w:vAlign w:val="center"/>
          </w:tcPr>
          <w:p w:rsidR="001769E1" w:rsidRDefault="00841A16">
            <w:pPr>
              <w:spacing w:after="75"/>
              <w:jc w:val="center"/>
            </w:pPr>
            <w:bookmarkStart w:id="20" w:name="20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>Тарас КАЧКА</w:t>
            </w:r>
          </w:p>
        </w:tc>
        <w:bookmarkEnd w:id="20"/>
      </w:tr>
      <w:tr w:rsidR="001769E1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769E1" w:rsidRDefault="00841A16">
            <w:pPr>
              <w:spacing w:after="75"/>
              <w:jc w:val="center"/>
            </w:pPr>
            <w:bookmarkStart w:id="21" w:name="21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:rsidR="001769E1" w:rsidRDefault="00841A16">
            <w:pPr>
              <w:spacing w:after="75"/>
              <w:jc w:val="center"/>
            </w:pPr>
            <w:bookmarkStart w:id="22" w:name="22"/>
            <w:bookmarkEnd w:id="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"/>
      </w:tr>
      <w:tr w:rsidR="001769E1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769E1" w:rsidRDefault="00841A16">
            <w:pPr>
              <w:spacing w:after="75"/>
              <w:jc w:val="center"/>
            </w:pPr>
            <w:bookmarkStart w:id="23" w:name="23"/>
            <w:r>
              <w:rPr>
                <w:rFonts w:ascii="Arial" w:hAnsi="Arial"/>
                <w:b/>
                <w:color w:val="000000"/>
                <w:sz w:val="15"/>
              </w:rPr>
              <w:t>Голова Антимонопольного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комітету України</w:t>
            </w:r>
          </w:p>
        </w:tc>
        <w:tc>
          <w:tcPr>
            <w:tcW w:w="4845" w:type="dxa"/>
            <w:vAlign w:val="center"/>
          </w:tcPr>
          <w:p w:rsidR="001769E1" w:rsidRDefault="00841A16">
            <w:pPr>
              <w:spacing w:after="75"/>
              <w:jc w:val="center"/>
            </w:pPr>
            <w:bookmarkStart w:id="24" w:name="24"/>
            <w:bookmarkEnd w:id="23"/>
            <w:r>
              <w:rPr>
                <w:rFonts w:ascii="Arial" w:hAnsi="Arial"/>
                <w:b/>
                <w:color w:val="000000"/>
                <w:sz w:val="15"/>
              </w:rPr>
              <w:t>Павло КИРИЛЕНКО</w:t>
            </w:r>
          </w:p>
        </w:tc>
        <w:bookmarkEnd w:id="24"/>
      </w:tr>
      <w:tr w:rsidR="001769E1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769E1" w:rsidRDefault="00841A16">
            <w:pPr>
              <w:spacing w:after="75"/>
              <w:jc w:val="center"/>
            </w:pPr>
            <w:bookmarkStart w:id="25" w:name="25"/>
            <w:r>
              <w:rPr>
                <w:rFonts w:ascii="Arial" w:hAnsi="Arial"/>
                <w:b/>
                <w:color w:val="000000"/>
                <w:sz w:val="15"/>
              </w:rPr>
              <w:t>Голова Державної служби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України з питань праці</w:t>
            </w:r>
          </w:p>
        </w:tc>
        <w:tc>
          <w:tcPr>
            <w:tcW w:w="4845" w:type="dxa"/>
            <w:vAlign w:val="center"/>
          </w:tcPr>
          <w:p w:rsidR="001769E1" w:rsidRDefault="00841A16">
            <w:pPr>
              <w:spacing w:after="75"/>
              <w:jc w:val="center"/>
            </w:pPr>
            <w:bookmarkStart w:id="26" w:name="26"/>
            <w:bookmarkEnd w:id="25"/>
            <w:r>
              <w:rPr>
                <w:rFonts w:ascii="Arial" w:hAnsi="Arial"/>
                <w:b/>
                <w:color w:val="000000"/>
                <w:sz w:val="15"/>
              </w:rPr>
              <w:t>Ігор ДЕГНЕРА</w:t>
            </w:r>
          </w:p>
        </w:tc>
        <w:bookmarkEnd w:id="26"/>
      </w:tr>
      <w:tr w:rsidR="001769E1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769E1" w:rsidRDefault="00841A16">
            <w:pPr>
              <w:spacing w:after="75"/>
              <w:jc w:val="center"/>
            </w:pPr>
            <w:bookmarkStart w:id="27" w:name="27"/>
            <w:r>
              <w:rPr>
                <w:rFonts w:ascii="Arial" w:hAnsi="Arial"/>
                <w:b/>
                <w:color w:val="000000"/>
                <w:sz w:val="15"/>
              </w:rPr>
              <w:t>Перший заступник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цифрової трансформації України</w:t>
            </w:r>
          </w:p>
        </w:tc>
        <w:tc>
          <w:tcPr>
            <w:tcW w:w="4845" w:type="dxa"/>
            <w:vAlign w:val="center"/>
          </w:tcPr>
          <w:p w:rsidR="001769E1" w:rsidRDefault="00841A16">
            <w:pPr>
              <w:spacing w:after="75"/>
              <w:jc w:val="center"/>
            </w:pPr>
            <w:bookmarkStart w:id="28" w:name="28"/>
            <w:bookmarkEnd w:id="27"/>
            <w:r>
              <w:rPr>
                <w:rFonts w:ascii="Arial" w:hAnsi="Arial"/>
                <w:b/>
                <w:color w:val="000000"/>
                <w:sz w:val="15"/>
              </w:rPr>
              <w:t>Олексій ВИСКУБ</w:t>
            </w:r>
          </w:p>
        </w:tc>
        <w:bookmarkEnd w:id="28"/>
      </w:tr>
      <w:tr w:rsidR="001769E1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769E1" w:rsidRDefault="00841A16">
            <w:pPr>
              <w:spacing w:after="75"/>
              <w:jc w:val="center"/>
            </w:pPr>
            <w:bookmarkStart w:id="29" w:name="29"/>
            <w:r>
              <w:rPr>
                <w:rFonts w:ascii="Arial" w:hAnsi="Arial"/>
                <w:b/>
                <w:color w:val="000000"/>
                <w:sz w:val="15"/>
              </w:rPr>
              <w:t>В. о. директора Національного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агентства з акредитації </w:t>
            </w:r>
            <w:r>
              <w:rPr>
                <w:rFonts w:ascii="Arial" w:hAnsi="Arial"/>
                <w:b/>
                <w:color w:val="000000"/>
                <w:sz w:val="15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1769E1" w:rsidRDefault="00841A16">
            <w:pPr>
              <w:spacing w:after="75"/>
              <w:jc w:val="center"/>
            </w:pPr>
            <w:bookmarkStart w:id="30" w:name="30"/>
            <w:bookmarkEnd w:id="29"/>
            <w:r>
              <w:rPr>
                <w:rFonts w:ascii="Arial" w:hAnsi="Arial"/>
                <w:b/>
                <w:color w:val="000000"/>
                <w:sz w:val="15"/>
              </w:rPr>
              <w:t>Сергій КОСТЮК</w:t>
            </w:r>
          </w:p>
        </w:tc>
        <w:bookmarkEnd w:id="30"/>
      </w:tr>
      <w:tr w:rsidR="001769E1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769E1" w:rsidRDefault="00841A16">
            <w:pPr>
              <w:spacing w:after="75"/>
              <w:jc w:val="center"/>
            </w:pPr>
            <w:bookmarkStart w:id="31" w:name="31"/>
            <w:r>
              <w:rPr>
                <w:rFonts w:ascii="Arial" w:hAnsi="Arial"/>
                <w:b/>
                <w:color w:val="000000"/>
                <w:sz w:val="15"/>
              </w:rPr>
              <w:t>Голова СПО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об'єднань профспілок</w:t>
            </w:r>
          </w:p>
        </w:tc>
        <w:tc>
          <w:tcPr>
            <w:tcW w:w="4845" w:type="dxa"/>
            <w:vAlign w:val="center"/>
          </w:tcPr>
          <w:p w:rsidR="001769E1" w:rsidRDefault="00841A16">
            <w:pPr>
              <w:spacing w:after="75"/>
              <w:jc w:val="center"/>
            </w:pPr>
            <w:bookmarkStart w:id="32" w:name="32"/>
            <w:bookmarkEnd w:id="31"/>
            <w:r>
              <w:rPr>
                <w:rFonts w:ascii="Arial" w:hAnsi="Arial"/>
                <w:b/>
                <w:color w:val="000000"/>
                <w:sz w:val="15"/>
              </w:rPr>
              <w:t>Григорій ОСОВИЙ</w:t>
            </w:r>
          </w:p>
        </w:tc>
        <w:bookmarkEnd w:id="32"/>
      </w:tr>
      <w:tr w:rsidR="001769E1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769E1" w:rsidRDefault="00841A16">
            <w:pPr>
              <w:spacing w:after="75"/>
              <w:jc w:val="center"/>
            </w:pPr>
            <w:bookmarkStart w:id="33" w:name="33"/>
            <w:r>
              <w:rPr>
                <w:rFonts w:ascii="Arial" w:hAnsi="Arial"/>
                <w:b/>
                <w:color w:val="000000"/>
                <w:sz w:val="15"/>
              </w:rPr>
              <w:t>Уповноважений Верховної Ради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України з прав людини</w:t>
            </w:r>
          </w:p>
        </w:tc>
        <w:tc>
          <w:tcPr>
            <w:tcW w:w="4845" w:type="dxa"/>
            <w:vAlign w:val="center"/>
          </w:tcPr>
          <w:p w:rsidR="001769E1" w:rsidRDefault="00841A16">
            <w:pPr>
              <w:spacing w:after="75"/>
              <w:jc w:val="center"/>
            </w:pPr>
            <w:bookmarkStart w:id="34" w:name="34"/>
            <w:bookmarkEnd w:id="33"/>
            <w:r>
              <w:rPr>
                <w:rFonts w:ascii="Arial" w:hAnsi="Arial"/>
                <w:b/>
                <w:color w:val="000000"/>
                <w:sz w:val="15"/>
              </w:rPr>
              <w:t>Дмитро ЛУБІНЕЦЬ</w:t>
            </w:r>
          </w:p>
        </w:tc>
        <w:bookmarkEnd w:id="34"/>
      </w:tr>
    </w:tbl>
    <w:p w:rsidR="001769E1" w:rsidRDefault="00841A16">
      <w:pPr>
        <w:spacing w:after="75"/>
        <w:ind w:firstLine="240"/>
        <w:jc w:val="both"/>
      </w:pPr>
      <w:bookmarkStart w:id="35" w:name="35"/>
      <w:r>
        <w:rPr>
          <w:rFonts w:ascii="Arial" w:hAnsi="Arial"/>
          <w:color w:val="000000"/>
          <w:sz w:val="18"/>
        </w:rPr>
        <w:t xml:space="preserve"> </w:t>
      </w:r>
    </w:p>
    <w:p w:rsidR="001769E1" w:rsidRDefault="00841A16">
      <w:pPr>
        <w:spacing w:after="75"/>
        <w:ind w:firstLine="240"/>
        <w:jc w:val="right"/>
      </w:pPr>
      <w:bookmarkStart w:id="36" w:name="36"/>
      <w:bookmarkEnd w:id="35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економіки України</w:t>
      </w:r>
      <w:r>
        <w:br/>
      </w:r>
      <w:r>
        <w:rPr>
          <w:rFonts w:ascii="Arial" w:hAnsi="Arial"/>
          <w:color w:val="000000"/>
          <w:sz w:val="18"/>
        </w:rPr>
        <w:t>27 листопада 2023 року N 17954</w:t>
      </w:r>
    </w:p>
    <w:p w:rsidR="001769E1" w:rsidRDefault="00841A16">
      <w:pPr>
        <w:pStyle w:val="3"/>
        <w:spacing w:after="225"/>
        <w:jc w:val="center"/>
      </w:pPr>
      <w:bookmarkStart w:id="37" w:name="37"/>
      <w:bookmarkEnd w:id="36"/>
      <w:r>
        <w:rPr>
          <w:rFonts w:ascii="Arial" w:hAnsi="Arial"/>
          <w:color w:val="000000"/>
          <w:sz w:val="26"/>
        </w:rPr>
        <w:t>Вимоги</w:t>
      </w:r>
      <w:r>
        <w:br/>
      </w:r>
      <w:r>
        <w:rPr>
          <w:rFonts w:ascii="Arial" w:hAnsi="Arial"/>
          <w:color w:val="000000"/>
          <w:sz w:val="26"/>
        </w:rPr>
        <w:t xml:space="preserve">до суб'єктів </w:t>
      </w:r>
      <w:r>
        <w:rPr>
          <w:rFonts w:ascii="Arial" w:hAnsi="Arial"/>
          <w:color w:val="000000"/>
          <w:sz w:val="26"/>
        </w:rPr>
        <w:t>господарювання, які мають намір виконувати (виконують) експертизу стану охорони праці та безпеки промислового виробництва, проводити (проводять) технічний огляд, експертне обстеження (технічне діагностування) машин, механізмів, устатковання підвищеної небе</w:t>
      </w:r>
      <w:r>
        <w:rPr>
          <w:rFonts w:ascii="Arial" w:hAnsi="Arial"/>
          <w:color w:val="000000"/>
          <w:sz w:val="26"/>
        </w:rPr>
        <w:t>зпеки</w:t>
      </w:r>
    </w:p>
    <w:p w:rsidR="001769E1" w:rsidRDefault="00841A16">
      <w:pPr>
        <w:spacing w:after="75"/>
        <w:ind w:firstLine="240"/>
        <w:jc w:val="both"/>
      </w:pPr>
      <w:bookmarkStart w:id="38" w:name="38"/>
      <w:bookmarkEnd w:id="37"/>
      <w:r>
        <w:rPr>
          <w:rFonts w:ascii="Arial" w:hAnsi="Arial"/>
          <w:color w:val="000000"/>
          <w:sz w:val="18"/>
        </w:rPr>
        <w:t>1. Ці Вимоги є обов'язковими для суб'єктів господарювання, незалежно від їх форми власності, що провадять діяльність у сферах експертизи стану охорони праці та безпеки промислового виробництва, технічного огляду машин, механізмів, устатковання підвищ</w:t>
      </w:r>
      <w:r>
        <w:rPr>
          <w:rFonts w:ascii="Arial" w:hAnsi="Arial"/>
          <w:color w:val="000000"/>
          <w:sz w:val="18"/>
        </w:rPr>
        <w:t>еної небезпеки, експертного обстеження (технічного діагностування) машин, механізмів, устатковання підвищеної небезпеки, а саме для:</w:t>
      </w:r>
    </w:p>
    <w:p w:rsidR="001769E1" w:rsidRDefault="00841A16">
      <w:pPr>
        <w:spacing w:after="75"/>
        <w:ind w:firstLine="240"/>
        <w:jc w:val="both"/>
      </w:pPr>
      <w:bookmarkStart w:id="39" w:name="39"/>
      <w:bookmarkEnd w:id="38"/>
      <w:r>
        <w:rPr>
          <w:rFonts w:ascii="Arial" w:hAnsi="Arial"/>
          <w:color w:val="000000"/>
          <w:sz w:val="18"/>
        </w:rPr>
        <w:t>1) експертних організацій, які мають намір виконувати (виконують) експертизу стану охорони праці та безпеки промислового ви</w:t>
      </w:r>
      <w:r>
        <w:rPr>
          <w:rFonts w:ascii="Arial" w:hAnsi="Arial"/>
          <w:color w:val="000000"/>
          <w:sz w:val="18"/>
        </w:rPr>
        <w:t>робництва суб'єктів господарювання, зокрема:</w:t>
      </w:r>
    </w:p>
    <w:p w:rsidR="001769E1" w:rsidRDefault="00841A16">
      <w:pPr>
        <w:spacing w:after="75"/>
        <w:ind w:firstLine="240"/>
        <w:jc w:val="both"/>
      </w:pPr>
      <w:bookmarkStart w:id="40" w:name="40"/>
      <w:bookmarkEnd w:id="39"/>
      <w:r>
        <w:rPr>
          <w:rFonts w:ascii="Arial" w:hAnsi="Arial"/>
          <w:color w:val="000000"/>
          <w:sz w:val="18"/>
        </w:rPr>
        <w:t>експертизу щодо стану охорони праці та безпеки промислового виробництва суб'єкта господарювання під час виконання робіт підвищеної небезпеки;</w:t>
      </w:r>
    </w:p>
    <w:p w:rsidR="001769E1" w:rsidRDefault="00841A16">
      <w:pPr>
        <w:spacing w:after="75"/>
        <w:ind w:firstLine="240"/>
        <w:jc w:val="both"/>
      </w:pPr>
      <w:bookmarkStart w:id="41" w:name="41"/>
      <w:bookmarkEnd w:id="40"/>
      <w:r>
        <w:rPr>
          <w:rFonts w:ascii="Arial" w:hAnsi="Arial"/>
          <w:color w:val="000000"/>
          <w:sz w:val="18"/>
        </w:rPr>
        <w:lastRenderedPageBreak/>
        <w:t>експертизу щодо стану охорони праці та безпеки промислового виробницт</w:t>
      </w:r>
      <w:r>
        <w:rPr>
          <w:rFonts w:ascii="Arial" w:hAnsi="Arial"/>
          <w:color w:val="000000"/>
          <w:sz w:val="18"/>
        </w:rPr>
        <w:t>ва суб'єкта господарювання під час експлуатації машин, механізмів, устатковання підвищеної небезпеки;</w:t>
      </w:r>
    </w:p>
    <w:p w:rsidR="001769E1" w:rsidRDefault="00841A16">
      <w:pPr>
        <w:spacing w:after="75"/>
        <w:ind w:firstLine="240"/>
        <w:jc w:val="both"/>
      </w:pPr>
      <w:bookmarkStart w:id="42" w:name="42"/>
      <w:bookmarkEnd w:id="41"/>
      <w:r>
        <w:rPr>
          <w:rFonts w:ascii="Arial" w:hAnsi="Arial"/>
          <w:color w:val="000000"/>
          <w:sz w:val="18"/>
        </w:rPr>
        <w:t>експертизу щодо відповідності машин, механізмів, устатковання підвищеної небезпеки вимогам законодавства з питань охорони праці та промислової безпеки;</w:t>
      </w:r>
    </w:p>
    <w:p w:rsidR="001769E1" w:rsidRDefault="00841A16">
      <w:pPr>
        <w:spacing w:after="75"/>
        <w:ind w:firstLine="240"/>
        <w:jc w:val="both"/>
      </w:pPr>
      <w:bookmarkStart w:id="43" w:name="43"/>
      <w:bookmarkEnd w:id="42"/>
      <w:r>
        <w:rPr>
          <w:rFonts w:ascii="Arial" w:hAnsi="Arial"/>
          <w:color w:val="000000"/>
          <w:sz w:val="18"/>
        </w:rPr>
        <w:t>2)</w:t>
      </w:r>
      <w:r>
        <w:rPr>
          <w:rFonts w:ascii="Arial" w:hAnsi="Arial"/>
          <w:color w:val="000000"/>
          <w:sz w:val="18"/>
        </w:rPr>
        <w:t xml:space="preserve"> експертних організацій, які мають намір проводити (проводять) технічний огляд, експертне обстеження (технічне діагностування) машин, механізмів, устатковання підвищеної небезпеки (далі - устатковання), та провадить діяльність у цій сфері як третя сторона;</w:t>
      </w:r>
    </w:p>
    <w:p w:rsidR="001769E1" w:rsidRDefault="00841A16">
      <w:pPr>
        <w:spacing w:after="75"/>
        <w:ind w:firstLine="240"/>
        <w:jc w:val="both"/>
      </w:pPr>
      <w:bookmarkStart w:id="44" w:name="44"/>
      <w:bookmarkEnd w:id="43"/>
      <w:r>
        <w:rPr>
          <w:rFonts w:ascii="Arial" w:hAnsi="Arial"/>
          <w:color w:val="000000"/>
          <w:sz w:val="18"/>
        </w:rPr>
        <w:t>3) спеціалізованих організацій, які мають намір проводити (проводять) технічний огляд, випробування устатковання, що перебуває у його володінні, користуванні (експлуатації).</w:t>
      </w:r>
    </w:p>
    <w:p w:rsidR="001769E1" w:rsidRDefault="00841A16">
      <w:pPr>
        <w:spacing w:after="75"/>
        <w:ind w:firstLine="240"/>
        <w:jc w:val="both"/>
      </w:pPr>
      <w:bookmarkStart w:id="45" w:name="45"/>
      <w:bookmarkEnd w:id="44"/>
      <w:r>
        <w:rPr>
          <w:rFonts w:ascii="Arial" w:hAnsi="Arial"/>
          <w:color w:val="000000"/>
          <w:sz w:val="18"/>
        </w:rPr>
        <w:t>2. Про відповідність цим Вимогам суб'єкти господарювання, які зазначені у підпунк</w:t>
      </w:r>
      <w:r>
        <w:rPr>
          <w:rFonts w:ascii="Arial" w:hAnsi="Arial"/>
          <w:color w:val="000000"/>
          <w:sz w:val="18"/>
        </w:rPr>
        <w:t>тах 1, 2 пункту 1 цих Вимог, повідомляють Держпраці шляхом надсилання інформації на адресу електронної пошти з дотриманням вимог законодавства у сфері електронних документів, електронного документообігу та електронних довірчих послуг. Інформація, що надаєт</w:t>
      </w:r>
      <w:r>
        <w:rPr>
          <w:rFonts w:ascii="Arial" w:hAnsi="Arial"/>
          <w:color w:val="000000"/>
          <w:sz w:val="18"/>
        </w:rPr>
        <w:t>ься такими суб'єктами господарювання, визначена у додатку 1 до цих Вимог.</w:t>
      </w:r>
    </w:p>
    <w:p w:rsidR="001769E1" w:rsidRDefault="00841A16">
      <w:pPr>
        <w:spacing w:after="75"/>
        <w:ind w:firstLine="240"/>
        <w:jc w:val="both"/>
      </w:pPr>
      <w:bookmarkStart w:id="46" w:name="46"/>
      <w:bookmarkEnd w:id="45"/>
      <w:r>
        <w:rPr>
          <w:rFonts w:ascii="Arial" w:hAnsi="Arial"/>
          <w:color w:val="000000"/>
          <w:sz w:val="18"/>
        </w:rPr>
        <w:t>3. Інформація про суб'єктів господарювання, які зазначені у підпунктах 1, 2 пункту 1 цих Вимог, та відповідають цим Вимогам, протягом 5 робочих днів від дня наступного за днем надход</w:t>
      </w:r>
      <w:r>
        <w:rPr>
          <w:rFonts w:ascii="Arial" w:hAnsi="Arial"/>
          <w:color w:val="000000"/>
          <w:sz w:val="18"/>
        </w:rPr>
        <w:t xml:space="preserve">ження повідомлення, оприлюднюється на </w:t>
      </w:r>
      <w:proofErr w:type="spellStart"/>
      <w:r>
        <w:rPr>
          <w:rFonts w:ascii="Arial" w:hAnsi="Arial"/>
          <w:color w:val="000000"/>
          <w:sz w:val="18"/>
        </w:rPr>
        <w:t>вебсайті</w:t>
      </w:r>
      <w:proofErr w:type="spellEnd"/>
      <w:r>
        <w:rPr>
          <w:rFonts w:ascii="Arial" w:hAnsi="Arial"/>
          <w:color w:val="000000"/>
          <w:sz w:val="18"/>
        </w:rPr>
        <w:t xml:space="preserve"> Держпраці.</w:t>
      </w:r>
    </w:p>
    <w:p w:rsidR="001769E1" w:rsidRDefault="00841A16">
      <w:pPr>
        <w:spacing w:after="75"/>
        <w:ind w:firstLine="240"/>
        <w:jc w:val="both"/>
      </w:pPr>
      <w:bookmarkStart w:id="47" w:name="47"/>
      <w:bookmarkEnd w:id="46"/>
      <w:r>
        <w:rPr>
          <w:rFonts w:ascii="Arial" w:hAnsi="Arial"/>
          <w:color w:val="000000"/>
          <w:sz w:val="18"/>
        </w:rPr>
        <w:t xml:space="preserve">4. Інформація про суб'єктів господарювання не оприлюднюється на офіційному </w:t>
      </w:r>
      <w:proofErr w:type="spellStart"/>
      <w:r>
        <w:rPr>
          <w:rFonts w:ascii="Arial" w:hAnsi="Arial"/>
          <w:color w:val="000000"/>
          <w:sz w:val="18"/>
        </w:rPr>
        <w:t>вебсайті</w:t>
      </w:r>
      <w:proofErr w:type="spellEnd"/>
      <w:r>
        <w:rPr>
          <w:rFonts w:ascii="Arial" w:hAnsi="Arial"/>
          <w:color w:val="000000"/>
          <w:sz w:val="18"/>
        </w:rPr>
        <w:t xml:space="preserve"> Держпраці, якщо:</w:t>
      </w:r>
    </w:p>
    <w:p w:rsidR="001769E1" w:rsidRDefault="00841A16">
      <w:pPr>
        <w:spacing w:after="75"/>
        <w:ind w:firstLine="240"/>
        <w:jc w:val="both"/>
      </w:pPr>
      <w:bookmarkStart w:id="48" w:name="48"/>
      <w:bookmarkEnd w:id="47"/>
      <w:r>
        <w:rPr>
          <w:rFonts w:ascii="Arial" w:hAnsi="Arial"/>
          <w:color w:val="000000"/>
          <w:sz w:val="18"/>
        </w:rPr>
        <w:t xml:space="preserve">наявні відомості про державну реєстрацію припинення юридичної особи в Єдиному державному реєстрі </w:t>
      </w:r>
      <w:r>
        <w:rPr>
          <w:rFonts w:ascii="Arial" w:hAnsi="Arial"/>
          <w:color w:val="000000"/>
          <w:sz w:val="18"/>
        </w:rPr>
        <w:t>юридичних осіб, фізичних осіб - підприємців та громадських формувань;</w:t>
      </w:r>
    </w:p>
    <w:p w:rsidR="001769E1" w:rsidRDefault="00841A16">
      <w:pPr>
        <w:spacing w:after="75"/>
        <w:ind w:firstLine="240"/>
        <w:jc w:val="both"/>
      </w:pPr>
      <w:bookmarkStart w:id="49" w:name="49"/>
      <w:bookmarkEnd w:id="48"/>
      <w:r>
        <w:rPr>
          <w:rFonts w:ascii="Arial" w:hAnsi="Arial"/>
          <w:color w:val="000000"/>
          <w:sz w:val="18"/>
        </w:rPr>
        <w:t>повідомлення містить недостовірні відомості;</w:t>
      </w:r>
    </w:p>
    <w:p w:rsidR="001769E1" w:rsidRDefault="00841A16">
      <w:pPr>
        <w:spacing w:after="75"/>
        <w:ind w:firstLine="240"/>
        <w:jc w:val="both"/>
      </w:pPr>
      <w:bookmarkStart w:id="50" w:name="50"/>
      <w:bookmarkEnd w:id="49"/>
      <w:r>
        <w:rPr>
          <w:rFonts w:ascii="Arial" w:hAnsi="Arial"/>
          <w:color w:val="000000"/>
          <w:sz w:val="18"/>
        </w:rPr>
        <w:t>обмежено сферу акредитації, тимчасово зупинено або скасовано атестат про акредитацію;</w:t>
      </w:r>
    </w:p>
    <w:p w:rsidR="001769E1" w:rsidRDefault="00841A16">
      <w:pPr>
        <w:spacing w:after="75"/>
        <w:ind w:firstLine="240"/>
        <w:jc w:val="both"/>
      </w:pPr>
      <w:bookmarkStart w:id="51" w:name="51"/>
      <w:bookmarkEnd w:id="50"/>
      <w:r>
        <w:rPr>
          <w:rFonts w:ascii="Arial" w:hAnsi="Arial"/>
          <w:color w:val="000000"/>
          <w:sz w:val="18"/>
        </w:rPr>
        <w:t xml:space="preserve">у суб'єкта господарювання відсутнє право на проведення </w:t>
      </w:r>
      <w:r>
        <w:rPr>
          <w:rFonts w:ascii="Arial" w:hAnsi="Arial"/>
          <w:color w:val="000000"/>
          <w:sz w:val="18"/>
        </w:rPr>
        <w:t>робіт у відповідній сфері;</w:t>
      </w:r>
    </w:p>
    <w:p w:rsidR="001769E1" w:rsidRDefault="00841A16">
      <w:pPr>
        <w:spacing w:after="75"/>
        <w:ind w:firstLine="240"/>
        <w:jc w:val="both"/>
      </w:pPr>
      <w:bookmarkStart w:id="52" w:name="52"/>
      <w:bookmarkEnd w:id="51"/>
      <w:r>
        <w:rPr>
          <w:rFonts w:ascii="Arial" w:hAnsi="Arial"/>
          <w:color w:val="000000"/>
          <w:sz w:val="18"/>
        </w:rPr>
        <w:t>суб'єктом господарювання, який зазначений у підпункті 1 пункту 1 цих Вимог, порушено вимоги підпункту 3 пункту 6, підпунктів 1 - 3, 5, 7, 8 пункту 7;</w:t>
      </w:r>
    </w:p>
    <w:p w:rsidR="001769E1" w:rsidRDefault="00841A16">
      <w:pPr>
        <w:spacing w:after="75"/>
        <w:ind w:firstLine="240"/>
        <w:jc w:val="both"/>
      </w:pPr>
      <w:bookmarkStart w:id="53" w:name="53"/>
      <w:bookmarkEnd w:id="52"/>
      <w:r>
        <w:rPr>
          <w:rFonts w:ascii="Arial" w:hAnsi="Arial"/>
          <w:color w:val="000000"/>
          <w:sz w:val="18"/>
        </w:rPr>
        <w:t xml:space="preserve">суб'єктом господарювання, який зазначений у підпункті 2 пункту 1 цих Вимог, </w:t>
      </w:r>
      <w:r>
        <w:rPr>
          <w:rFonts w:ascii="Arial" w:hAnsi="Arial"/>
          <w:color w:val="000000"/>
          <w:sz w:val="18"/>
        </w:rPr>
        <w:t>порушено вимоги підпункту 3 пункту 6, підпунктів 2, 3, 5 пункту 7, підпунктів 1 - 3 пункту 9, пункту 10 цих Вимог.</w:t>
      </w:r>
    </w:p>
    <w:p w:rsidR="001769E1" w:rsidRDefault="00841A16">
      <w:pPr>
        <w:spacing w:after="75"/>
        <w:ind w:firstLine="240"/>
        <w:jc w:val="both"/>
      </w:pPr>
      <w:bookmarkStart w:id="54" w:name="54"/>
      <w:bookmarkEnd w:id="53"/>
      <w:r>
        <w:rPr>
          <w:rFonts w:ascii="Arial" w:hAnsi="Arial"/>
          <w:color w:val="000000"/>
          <w:sz w:val="18"/>
        </w:rPr>
        <w:t>5. Держпраці протягом 5 робочих днів з дня надходження повідомлення про відповідність суб'єкта господарювання цим Вимогам у разі наявності пі</w:t>
      </w:r>
      <w:r>
        <w:rPr>
          <w:rFonts w:ascii="Arial" w:hAnsi="Arial"/>
          <w:color w:val="000000"/>
          <w:sz w:val="18"/>
        </w:rPr>
        <w:t>дстав, що визначені у пункті 4 цих Вимог, або з дня встановлення таких підстав, інформує такого суб'єкта господарювання про неможливість оприлюднення інформації про його відповідність цим Вимогам із зазначенням підстав.</w:t>
      </w:r>
    </w:p>
    <w:p w:rsidR="001769E1" w:rsidRDefault="00841A16">
      <w:pPr>
        <w:spacing w:after="75"/>
        <w:ind w:firstLine="240"/>
        <w:jc w:val="both"/>
      </w:pPr>
      <w:bookmarkStart w:id="55" w:name="55"/>
      <w:bookmarkEnd w:id="54"/>
      <w:r>
        <w:rPr>
          <w:rFonts w:ascii="Arial" w:hAnsi="Arial"/>
          <w:color w:val="000000"/>
          <w:sz w:val="18"/>
        </w:rPr>
        <w:t>6. Суб'єкти господарювання, які зазн</w:t>
      </w:r>
      <w:r>
        <w:rPr>
          <w:rFonts w:ascii="Arial" w:hAnsi="Arial"/>
          <w:color w:val="000000"/>
          <w:sz w:val="18"/>
        </w:rPr>
        <w:t>ачені у підпунктах 1, 2 пункту 1 цих Вимог зобов'язані мати:</w:t>
      </w:r>
    </w:p>
    <w:p w:rsidR="001769E1" w:rsidRDefault="00841A16">
      <w:pPr>
        <w:spacing w:after="75"/>
        <w:ind w:firstLine="240"/>
        <w:jc w:val="both"/>
      </w:pPr>
      <w:bookmarkStart w:id="56" w:name="56"/>
      <w:bookmarkEnd w:id="55"/>
      <w:r>
        <w:rPr>
          <w:rFonts w:ascii="Arial" w:hAnsi="Arial"/>
          <w:color w:val="000000"/>
          <w:sz w:val="18"/>
        </w:rPr>
        <w:t>1) статус юридичної особи;</w:t>
      </w:r>
    </w:p>
    <w:p w:rsidR="001769E1" w:rsidRDefault="00841A16">
      <w:pPr>
        <w:spacing w:after="75"/>
        <w:ind w:firstLine="240"/>
        <w:jc w:val="both"/>
      </w:pPr>
      <w:bookmarkStart w:id="57" w:name="57"/>
      <w:bookmarkEnd w:id="56"/>
      <w:r>
        <w:rPr>
          <w:rFonts w:ascii="Arial" w:hAnsi="Arial"/>
          <w:color w:val="000000"/>
          <w:sz w:val="18"/>
        </w:rPr>
        <w:t>2) матеріально-технічне забезпечення, необхідне для виконання своїх завдань;</w:t>
      </w:r>
    </w:p>
    <w:p w:rsidR="001769E1" w:rsidRDefault="00841A16">
      <w:pPr>
        <w:spacing w:after="75"/>
        <w:ind w:firstLine="240"/>
        <w:jc w:val="both"/>
      </w:pPr>
      <w:bookmarkStart w:id="58" w:name="58"/>
      <w:bookmarkEnd w:id="57"/>
      <w:r>
        <w:rPr>
          <w:rFonts w:ascii="Arial" w:hAnsi="Arial"/>
          <w:color w:val="000000"/>
          <w:sz w:val="18"/>
        </w:rPr>
        <w:t>3) фахівців, які мають підтверджену в установленому порядку кваліфікацію (не менше двох екс</w:t>
      </w:r>
      <w:r>
        <w:rPr>
          <w:rFonts w:ascii="Arial" w:hAnsi="Arial"/>
          <w:color w:val="000000"/>
          <w:sz w:val="18"/>
        </w:rPr>
        <w:t>пертів з кожного напряму, що виконують роботи у відповідній сфері інспектування) і які виконують роботу на умовах трудового договору.</w:t>
      </w:r>
    </w:p>
    <w:p w:rsidR="001769E1" w:rsidRDefault="00841A16">
      <w:pPr>
        <w:spacing w:after="75"/>
        <w:ind w:firstLine="240"/>
        <w:jc w:val="both"/>
      </w:pPr>
      <w:bookmarkStart w:id="59" w:name="59"/>
      <w:bookmarkEnd w:id="58"/>
      <w:r>
        <w:rPr>
          <w:rFonts w:ascii="Arial" w:hAnsi="Arial"/>
          <w:color w:val="000000"/>
          <w:sz w:val="18"/>
        </w:rPr>
        <w:t>4) посадові інструкції експертів, що визначають завдання, права, обов'язки, відповідальність, а також кваліфікаційні вимог</w:t>
      </w:r>
      <w:r>
        <w:rPr>
          <w:rFonts w:ascii="Arial" w:hAnsi="Arial"/>
          <w:color w:val="000000"/>
          <w:sz w:val="18"/>
        </w:rPr>
        <w:t>и (освіта, досвід роботи);</w:t>
      </w:r>
    </w:p>
    <w:p w:rsidR="001769E1" w:rsidRDefault="00841A16">
      <w:pPr>
        <w:spacing w:after="75"/>
        <w:ind w:firstLine="240"/>
        <w:jc w:val="both"/>
      </w:pPr>
      <w:bookmarkStart w:id="60" w:name="60"/>
      <w:bookmarkEnd w:id="59"/>
      <w:r>
        <w:rPr>
          <w:rFonts w:ascii="Arial" w:hAnsi="Arial"/>
          <w:color w:val="000000"/>
          <w:sz w:val="18"/>
        </w:rPr>
        <w:t>5) систему обліку та розгляду претензій, спірних питань;</w:t>
      </w:r>
    </w:p>
    <w:p w:rsidR="001769E1" w:rsidRDefault="00841A16">
      <w:pPr>
        <w:spacing w:after="75"/>
        <w:ind w:firstLine="240"/>
        <w:jc w:val="both"/>
      </w:pPr>
      <w:bookmarkStart w:id="61" w:name="61"/>
      <w:bookmarkEnd w:id="60"/>
      <w:r>
        <w:rPr>
          <w:rFonts w:ascii="Arial" w:hAnsi="Arial"/>
          <w:color w:val="000000"/>
          <w:sz w:val="18"/>
        </w:rPr>
        <w:t>6) побудовану та впроваджену систему управління якістю робіт у відповідній сфері діяльності, яка має передбачати постійний контроль за якістю робіт у відповідній сфері діял</w:t>
      </w:r>
      <w:r>
        <w:rPr>
          <w:rFonts w:ascii="Arial" w:hAnsi="Arial"/>
          <w:color w:val="000000"/>
          <w:sz w:val="18"/>
        </w:rPr>
        <w:t>ьності;</w:t>
      </w:r>
    </w:p>
    <w:p w:rsidR="001769E1" w:rsidRDefault="00841A16">
      <w:pPr>
        <w:spacing w:after="75"/>
        <w:ind w:firstLine="240"/>
        <w:jc w:val="both"/>
      </w:pPr>
      <w:bookmarkStart w:id="62" w:name="62"/>
      <w:bookmarkEnd w:id="61"/>
      <w:r>
        <w:rPr>
          <w:rFonts w:ascii="Arial" w:hAnsi="Arial"/>
          <w:color w:val="000000"/>
          <w:sz w:val="18"/>
        </w:rPr>
        <w:t>7) описи процедур проведення робіт у відповідній сфері, систему контролю за правильністю оформлення результатів проведення робіт, систему обліку та архів результатів проведення робіт.</w:t>
      </w:r>
    </w:p>
    <w:p w:rsidR="001769E1" w:rsidRDefault="00841A16">
      <w:pPr>
        <w:spacing w:after="75"/>
        <w:ind w:firstLine="240"/>
        <w:jc w:val="both"/>
      </w:pPr>
      <w:bookmarkStart w:id="63" w:name="63"/>
      <w:bookmarkEnd w:id="62"/>
      <w:r>
        <w:rPr>
          <w:rFonts w:ascii="Arial" w:hAnsi="Arial"/>
          <w:color w:val="000000"/>
          <w:sz w:val="18"/>
        </w:rPr>
        <w:t>7. Суб'єкти господарювання, які зазначені у підпункті 1 пункту 1</w:t>
      </w:r>
      <w:r>
        <w:rPr>
          <w:rFonts w:ascii="Arial" w:hAnsi="Arial"/>
          <w:color w:val="000000"/>
          <w:sz w:val="18"/>
        </w:rPr>
        <w:t xml:space="preserve"> цих Вимог, повинні:</w:t>
      </w:r>
    </w:p>
    <w:p w:rsidR="001769E1" w:rsidRDefault="00841A16">
      <w:pPr>
        <w:spacing w:after="75"/>
        <w:ind w:firstLine="240"/>
        <w:jc w:val="both"/>
      </w:pPr>
      <w:bookmarkStart w:id="64" w:name="64"/>
      <w:bookmarkEnd w:id="63"/>
      <w:r>
        <w:rPr>
          <w:rFonts w:ascii="Arial" w:hAnsi="Arial"/>
          <w:color w:val="000000"/>
          <w:sz w:val="18"/>
        </w:rPr>
        <w:t>1) бути акредитованими національним органом України з акредитації як органи з інспектування, що здійснюють інспектування як третя сторона;</w:t>
      </w:r>
    </w:p>
    <w:p w:rsidR="001769E1" w:rsidRDefault="00841A16">
      <w:pPr>
        <w:spacing w:after="75"/>
        <w:ind w:firstLine="240"/>
        <w:jc w:val="both"/>
      </w:pPr>
      <w:bookmarkStart w:id="65" w:name="65"/>
      <w:bookmarkEnd w:id="64"/>
      <w:r>
        <w:rPr>
          <w:rFonts w:ascii="Arial" w:hAnsi="Arial"/>
          <w:color w:val="000000"/>
          <w:sz w:val="18"/>
        </w:rPr>
        <w:t xml:space="preserve">2) не бути пов'язаними з </w:t>
      </w:r>
      <w:proofErr w:type="spellStart"/>
      <w:r>
        <w:rPr>
          <w:rFonts w:ascii="Arial" w:hAnsi="Arial"/>
          <w:color w:val="000000"/>
          <w:sz w:val="18"/>
        </w:rPr>
        <w:t>проєктуванням</w:t>
      </w:r>
      <w:proofErr w:type="spellEnd"/>
      <w:r>
        <w:rPr>
          <w:rFonts w:ascii="Arial" w:hAnsi="Arial"/>
          <w:color w:val="000000"/>
          <w:sz w:val="18"/>
        </w:rPr>
        <w:t>, виготовленням, постачанням, придбанням, володінням, кори</w:t>
      </w:r>
      <w:r>
        <w:rPr>
          <w:rFonts w:ascii="Arial" w:hAnsi="Arial"/>
          <w:color w:val="000000"/>
          <w:sz w:val="18"/>
        </w:rPr>
        <w:t xml:space="preserve">стуванням (експлуатацією, введенням в експлуатацію), монтажем, налагодженням, технічним </w:t>
      </w:r>
      <w:r>
        <w:rPr>
          <w:rFonts w:ascii="Arial" w:hAnsi="Arial"/>
          <w:color w:val="000000"/>
          <w:sz w:val="18"/>
        </w:rPr>
        <w:lastRenderedPageBreak/>
        <w:t>обслуговуванням, ремонтом, модернізацією, реконструкцією чи заміною устатковання, щодо якого проводяться роботи;</w:t>
      </w:r>
    </w:p>
    <w:p w:rsidR="001769E1" w:rsidRDefault="00841A16">
      <w:pPr>
        <w:spacing w:after="75"/>
        <w:ind w:firstLine="240"/>
        <w:jc w:val="both"/>
      </w:pPr>
      <w:bookmarkStart w:id="66" w:name="66"/>
      <w:bookmarkEnd w:id="65"/>
      <w:r>
        <w:rPr>
          <w:rFonts w:ascii="Arial" w:hAnsi="Arial"/>
          <w:color w:val="000000"/>
          <w:sz w:val="18"/>
        </w:rPr>
        <w:t>3) провадити діяльність у межах сфери акредитації із за</w:t>
      </w:r>
      <w:r>
        <w:rPr>
          <w:rFonts w:ascii="Arial" w:hAnsi="Arial"/>
          <w:color w:val="000000"/>
          <w:sz w:val="18"/>
        </w:rPr>
        <w:t>безпеченням технічної компетентності;</w:t>
      </w:r>
    </w:p>
    <w:p w:rsidR="001769E1" w:rsidRDefault="00841A16">
      <w:pPr>
        <w:spacing w:after="75"/>
        <w:ind w:firstLine="240"/>
        <w:jc w:val="both"/>
      </w:pPr>
      <w:bookmarkStart w:id="67" w:name="67"/>
      <w:bookmarkEnd w:id="66"/>
      <w:r>
        <w:rPr>
          <w:rFonts w:ascii="Arial" w:hAnsi="Arial"/>
          <w:color w:val="000000"/>
          <w:sz w:val="18"/>
        </w:rPr>
        <w:t>4) не піддаватися будь-якому тиску та спонуканню, зокрема фінансового характеру, що можуть впливати на її судження або результати її діяльності, особливо з боку осіб чи груп осіб, заінтересованих у результатах такої ді</w:t>
      </w:r>
      <w:r>
        <w:rPr>
          <w:rFonts w:ascii="Arial" w:hAnsi="Arial"/>
          <w:color w:val="000000"/>
          <w:sz w:val="18"/>
        </w:rPr>
        <w:t>яльності;</w:t>
      </w:r>
    </w:p>
    <w:p w:rsidR="001769E1" w:rsidRDefault="00841A16">
      <w:pPr>
        <w:spacing w:after="75"/>
        <w:ind w:firstLine="240"/>
        <w:jc w:val="both"/>
      </w:pPr>
      <w:bookmarkStart w:id="68" w:name="68"/>
      <w:bookmarkEnd w:id="67"/>
      <w:r>
        <w:rPr>
          <w:rFonts w:ascii="Arial" w:hAnsi="Arial"/>
          <w:color w:val="000000"/>
          <w:sz w:val="18"/>
        </w:rPr>
        <w:t>5) забезпечити подання до Держпраці, шляхом надсилання на адресу електронної пошти з дотриманням вимог законодавства у сфері електронних документів, електронного документообігу та електронних довірчих послуг, інформації про зміну сфери акредитаці</w:t>
      </w:r>
      <w:r>
        <w:rPr>
          <w:rFonts w:ascii="Arial" w:hAnsi="Arial"/>
          <w:color w:val="000000"/>
          <w:sz w:val="18"/>
        </w:rPr>
        <w:t>ї (сфери інспектування, розширення та обмеження сфери акредитації, тимчасового зупинення, поновлення дії, скасування атестата про акредитацію) та складу експертів, протягом 5 робочих днів з дня настання відповідних змін;</w:t>
      </w:r>
    </w:p>
    <w:p w:rsidR="001769E1" w:rsidRDefault="00841A16">
      <w:pPr>
        <w:spacing w:after="75"/>
        <w:ind w:firstLine="240"/>
        <w:jc w:val="both"/>
      </w:pPr>
      <w:bookmarkStart w:id="69" w:name="69"/>
      <w:bookmarkEnd w:id="68"/>
      <w:r>
        <w:rPr>
          <w:rFonts w:ascii="Arial" w:hAnsi="Arial"/>
          <w:color w:val="000000"/>
          <w:sz w:val="18"/>
        </w:rPr>
        <w:t>6) мати договір страхування відпові</w:t>
      </w:r>
      <w:r>
        <w:rPr>
          <w:rFonts w:ascii="Arial" w:hAnsi="Arial"/>
          <w:color w:val="000000"/>
          <w:sz w:val="18"/>
        </w:rPr>
        <w:t xml:space="preserve">дальності за шкоду, яку може бути заподіяно третім особам, за класом страхування 13, відповідно до </w:t>
      </w:r>
      <w:r>
        <w:rPr>
          <w:rFonts w:ascii="Arial" w:hAnsi="Arial"/>
          <w:color w:val="293A55"/>
          <w:sz w:val="18"/>
        </w:rPr>
        <w:t>пункту 13 частини першої статті 4 Закону України "Про страхування"</w:t>
      </w:r>
      <w:r>
        <w:rPr>
          <w:rFonts w:ascii="Arial" w:hAnsi="Arial"/>
          <w:color w:val="000000"/>
          <w:sz w:val="18"/>
        </w:rPr>
        <w:t>;</w:t>
      </w:r>
    </w:p>
    <w:p w:rsidR="001769E1" w:rsidRDefault="00841A16">
      <w:pPr>
        <w:spacing w:after="75"/>
        <w:ind w:firstLine="240"/>
        <w:jc w:val="both"/>
      </w:pPr>
      <w:bookmarkStart w:id="70" w:name="70"/>
      <w:bookmarkEnd w:id="69"/>
      <w:r>
        <w:rPr>
          <w:rFonts w:ascii="Arial" w:hAnsi="Arial"/>
          <w:color w:val="000000"/>
          <w:sz w:val="18"/>
        </w:rPr>
        <w:t>7) забезпечити подання до Держпраці в електронній формі, шляхом накладення електронного п</w:t>
      </w:r>
      <w:r>
        <w:rPr>
          <w:rFonts w:ascii="Arial" w:hAnsi="Arial"/>
          <w:color w:val="000000"/>
          <w:sz w:val="18"/>
        </w:rPr>
        <w:t>ідпису, що базується на кваліфікованому сертифікаті електронного підпису, примірника затвердженого висновку експертизи, не пізніше наступного робочого дня від дати його затвердження;</w:t>
      </w:r>
    </w:p>
    <w:p w:rsidR="001769E1" w:rsidRDefault="00841A16">
      <w:pPr>
        <w:spacing w:after="75"/>
        <w:ind w:firstLine="240"/>
        <w:jc w:val="both"/>
      </w:pPr>
      <w:bookmarkStart w:id="71" w:name="71"/>
      <w:bookmarkEnd w:id="70"/>
      <w:r>
        <w:rPr>
          <w:rFonts w:ascii="Arial" w:hAnsi="Arial"/>
          <w:color w:val="000000"/>
          <w:sz w:val="18"/>
        </w:rPr>
        <w:t>8) здійснювати проведення експертизи стану охорони праці та безпеки проми</w:t>
      </w:r>
      <w:r>
        <w:rPr>
          <w:rFonts w:ascii="Arial" w:hAnsi="Arial"/>
          <w:color w:val="000000"/>
          <w:sz w:val="18"/>
        </w:rPr>
        <w:t>слового виробництва відповідно до вимог законодавства.</w:t>
      </w:r>
    </w:p>
    <w:p w:rsidR="001769E1" w:rsidRDefault="00841A16">
      <w:pPr>
        <w:spacing w:after="75"/>
        <w:ind w:firstLine="240"/>
        <w:jc w:val="both"/>
      </w:pPr>
      <w:bookmarkStart w:id="72" w:name="72"/>
      <w:bookmarkEnd w:id="71"/>
      <w:r>
        <w:rPr>
          <w:rFonts w:ascii="Arial" w:hAnsi="Arial"/>
          <w:color w:val="000000"/>
          <w:sz w:val="18"/>
        </w:rPr>
        <w:t xml:space="preserve">8. Керівник суб'єкта господарювання (керівник органу з інспектування), який зазначений у пункті 1 цих Вимог, повинен мати ступінь вищої освіти "магістр" (освітньо-кваліфікаційний рівень - спеціаліст), </w:t>
      </w:r>
      <w:r>
        <w:rPr>
          <w:rFonts w:ascii="Arial" w:hAnsi="Arial"/>
          <w:color w:val="000000"/>
          <w:sz w:val="18"/>
        </w:rPr>
        <w:t>виконує роботу на умовах трудового договору та забезпечує організацію проведення робіт у відповідній сфері діяльності.</w:t>
      </w:r>
    </w:p>
    <w:p w:rsidR="001769E1" w:rsidRDefault="00841A16">
      <w:pPr>
        <w:spacing w:after="75"/>
        <w:ind w:firstLine="240"/>
        <w:jc w:val="both"/>
      </w:pPr>
      <w:bookmarkStart w:id="73" w:name="73"/>
      <w:bookmarkEnd w:id="72"/>
      <w:r>
        <w:rPr>
          <w:rFonts w:ascii="Arial" w:hAnsi="Arial"/>
          <w:color w:val="000000"/>
          <w:sz w:val="18"/>
        </w:rPr>
        <w:t>9. Суб'єкти господарювання, які зазначені у підпункті 2 пункту 1 цих Вимог, разом з виконанням вимог підпунктів 2 - 6 пункту 7 цих Вимог,</w:t>
      </w:r>
      <w:r>
        <w:rPr>
          <w:rFonts w:ascii="Arial" w:hAnsi="Arial"/>
          <w:color w:val="000000"/>
          <w:sz w:val="18"/>
        </w:rPr>
        <w:t xml:space="preserve"> повинні:</w:t>
      </w:r>
    </w:p>
    <w:p w:rsidR="001769E1" w:rsidRDefault="00841A16">
      <w:pPr>
        <w:spacing w:after="75"/>
        <w:ind w:firstLine="240"/>
        <w:jc w:val="both"/>
      </w:pPr>
      <w:bookmarkStart w:id="74" w:name="74"/>
      <w:bookmarkEnd w:id="73"/>
      <w:r>
        <w:rPr>
          <w:rFonts w:ascii="Arial" w:hAnsi="Arial"/>
          <w:color w:val="D0730F"/>
          <w:sz w:val="18"/>
        </w:rPr>
        <w:t>1) бути акредитованими національним органом України з акредитації як органи з інспектування, що здійснюють інспектування як третя сторона;</w:t>
      </w:r>
    </w:p>
    <w:p w:rsidR="001769E1" w:rsidRDefault="00841A16">
      <w:pPr>
        <w:spacing w:after="75"/>
        <w:ind w:firstLine="240"/>
        <w:jc w:val="both"/>
      </w:pPr>
      <w:bookmarkStart w:id="75" w:name="75"/>
      <w:bookmarkEnd w:id="74"/>
      <w:r>
        <w:rPr>
          <w:rFonts w:ascii="Arial" w:hAnsi="Arial"/>
          <w:color w:val="000000"/>
          <w:sz w:val="18"/>
        </w:rPr>
        <w:t>2) для виконання завдань, що визначені сферою їх акредитації, у передбачених законодавством випадках, орган</w:t>
      </w:r>
      <w:r>
        <w:rPr>
          <w:rFonts w:ascii="Arial" w:hAnsi="Arial"/>
          <w:color w:val="000000"/>
          <w:sz w:val="18"/>
        </w:rPr>
        <w:t>ізаційно-методичними та експлуатаційними документами провадити відповідні випробування власною або залученою на підставі укладених договорів, акредитованою національним органом України з акредитації випробувальною лабораторією, яка має не менше двох фахівц</w:t>
      </w:r>
      <w:r>
        <w:rPr>
          <w:rFonts w:ascii="Arial" w:hAnsi="Arial"/>
          <w:color w:val="000000"/>
          <w:sz w:val="18"/>
        </w:rPr>
        <w:t>ів не нижче другого рівня кваліфікації з кожного застосовуваного методу контролю, які мають підтверджену кваліфікацію у встановленому законодавством про охорону праці порядку та на умовах трудового договору виконують свої завдання;</w:t>
      </w:r>
    </w:p>
    <w:p w:rsidR="001769E1" w:rsidRDefault="00841A16">
      <w:pPr>
        <w:spacing w:after="75"/>
        <w:ind w:firstLine="240"/>
        <w:jc w:val="both"/>
      </w:pPr>
      <w:bookmarkStart w:id="76" w:name="76"/>
      <w:bookmarkEnd w:id="75"/>
      <w:r>
        <w:rPr>
          <w:rFonts w:ascii="Arial" w:hAnsi="Arial"/>
          <w:color w:val="000000"/>
          <w:sz w:val="18"/>
        </w:rPr>
        <w:t xml:space="preserve">3) здійснювати </w:t>
      </w:r>
      <w:r>
        <w:rPr>
          <w:rFonts w:ascii="Arial" w:hAnsi="Arial"/>
          <w:color w:val="000000"/>
          <w:sz w:val="18"/>
        </w:rPr>
        <w:t>проведення технічного огляду та/або експертного обстеження устатковання відповідно до вимог законодавства.</w:t>
      </w:r>
    </w:p>
    <w:p w:rsidR="001769E1" w:rsidRDefault="00841A16">
      <w:pPr>
        <w:spacing w:after="75"/>
        <w:ind w:firstLine="240"/>
        <w:jc w:val="both"/>
      </w:pPr>
      <w:bookmarkStart w:id="77" w:name="77"/>
      <w:bookmarkEnd w:id="76"/>
      <w:r>
        <w:rPr>
          <w:rFonts w:ascii="Arial" w:hAnsi="Arial"/>
          <w:color w:val="000000"/>
          <w:sz w:val="18"/>
        </w:rPr>
        <w:t>10. Суб'єкти господарювання, які зазначені у підпункті 2 пункту 1 цих Вимог, забезпечують подання до Держпраці шляхом надсилання на адресу електронно</w:t>
      </w:r>
      <w:r>
        <w:rPr>
          <w:rFonts w:ascii="Arial" w:hAnsi="Arial"/>
          <w:color w:val="000000"/>
          <w:sz w:val="18"/>
        </w:rPr>
        <w:t>ї пошти з дотриманням вимог законодавства у сфері електронних документів, електронного документообігу та електронних довірчих послуг, інформації щодо надання негативного висновку експертного обстеження устатковання, виявлених дефектів, пошкоджень і несправ</w:t>
      </w:r>
      <w:r>
        <w:rPr>
          <w:rFonts w:ascii="Arial" w:hAnsi="Arial"/>
          <w:color w:val="000000"/>
          <w:sz w:val="18"/>
        </w:rPr>
        <w:t>ностей, що негативно впливають на безпечну експлуатацію устатковання і загрожують безпеці працівників та інших осіб, протягом 10 днів з дня завершення експертного дослідження устатковання згідно з додатком 2 до цих Вимог.</w:t>
      </w:r>
    </w:p>
    <w:p w:rsidR="001769E1" w:rsidRDefault="00841A16">
      <w:pPr>
        <w:spacing w:after="75"/>
        <w:ind w:firstLine="240"/>
        <w:jc w:val="both"/>
      </w:pPr>
      <w:bookmarkStart w:id="78" w:name="78"/>
      <w:bookmarkEnd w:id="77"/>
      <w:r>
        <w:rPr>
          <w:rFonts w:ascii="Arial" w:hAnsi="Arial"/>
          <w:color w:val="000000"/>
          <w:sz w:val="18"/>
        </w:rPr>
        <w:t>11. У разі встановлення невідповід</w:t>
      </w:r>
      <w:r>
        <w:rPr>
          <w:rFonts w:ascii="Arial" w:hAnsi="Arial"/>
          <w:color w:val="000000"/>
          <w:sz w:val="18"/>
        </w:rPr>
        <w:t>ності експертної організації цим Вимогам Держпраці повідомляє національний орган України з акредитації.</w:t>
      </w:r>
    </w:p>
    <w:p w:rsidR="001769E1" w:rsidRDefault="00841A16">
      <w:pPr>
        <w:spacing w:after="75"/>
        <w:ind w:firstLine="240"/>
        <w:jc w:val="both"/>
      </w:pPr>
      <w:bookmarkStart w:id="79" w:name="79"/>
      <w:bookmarkEnd w:id="78"/>
      <w:r>
        <w:rPr>
          <w:rFonts w:ascii="Arial" w:hAnsi="Arial"/>
          <w:color w:val="000000"/>
          <w:sz w:val="18"/>
        </w:rPr>
        <w:t>12. Суб'єкти господарювання, які визначені у підпункті 3 пункту 1 цих Вимог, повинні:</w:t>
      </w:r>
    </w:p>
    <w:p w:rsidR="001769E1" w:rsidRDefault="00841A16">
      <w:pPr>
        <w:spacing w:after="75"/>
        <w:ind w:firstLine="240"/>
        <w:jc w:val="both"/>
      </w:pPr>
      <w:bookmarkStart w:id="80" w:name="80"/>
      <w:bookmarkEnd w:id="79"/>
      <w:r>
        <w:rPr>
          <w:rFonts w:ascii="Arial" w:hAnsi="Arial"/>
          <w:color w:val="000000"/>
          <w:sz w:val="18"/>
        </w:rPr>
        <w:t>1) для виконання завдань, що визначені сферою їх акредитації, у пе</w:t>
      </w:r>
      <w:r>
        <w:rPr>
          <w:rFonts w:ascii="Arial" w:hAnsi="Arial"/>
          <w:color w:val="000000"/>
          <w:sz w:val="18"/>
        </w:rPr>
        <w:t>редбачених законодавством випадках, організаційно-методичними та експлуатаційними документами провадити відповідні випробування власною або залученою на підставі укладених договорів, акредитованою національним органом України з акредитації випробувальною л</w:t>
      </w:r>
      <w:r>
        <w:rPr>
          <w:rFonts w:ascii="Arial" w:hAnsi="Arial"/>
          <w:color w:val="000000"/>
          <w:sz w:val="18"/>
        </w:rPr>
        <w:t>абораторією, яка має не менше двох фахівців не нижче другого рівня кваліфікації з кожного застосовуваного методу контролю, які мають підтверджену кваліфікацію у встановленому законодавством порядку та на умовах трудового договору виконують свої завдання;</w:t>
      </w:r>
    </w:p>
    <w:p w:rsidR="001769E1" w:rsidRDefault="00841A16">
      <w:pPr>
        <w:spacing w:after="75"/>
        <w:ind w:firstLine="240"/>
        <w:jc w:val="both"/>
      </w:pPr>
      <w:bookmarkStart w:id="81" w:name="81"/>
      <w:bookmarkEnd w:id="80"/>
      <w:r>
        <w:rPr>
          <w:rFonts w:ascii="Arial" w:hAnsi="Arial"/>
          <w:color w:val="D0730F"/>
          <w:sz w:val="18"/>
        </w:rPr>
        <w:lastRenderedPageBreak/>
        <w:t>2</w:t>
      </w:r>
      <w:r>
        <w:rPr>
          <w:rFonts w:ascii="Arial" w:hAnsi="Arial"/>
          <w:color w:val="D0730F"/>
          <w:sz w:val="18"/>
        </w:rPr>
        <w:t>) бути акредитованими національним органом України з акредитації як орган з інспектування, що здійснює інспектування як перша або друга сторона, чи обидва види інспектування, який є окремою і визначеною частиною суб'єкта господарювання;</w:t>
      </w:r>
    </w:p>
    <w:p w:rsidR="001769E1" w:rsidRDefault="00841A16">
      <w:pPr>
        <w:spacing w:after="75"/>
        <w:ind w:firstLine="240"/>
        <w:jc w:val="both"/>
      </w:pPr>
      <w:bookmarkStart w:id="82" w:name="82"/>
      <w:bookmarkEnd w:id="81"/>
      <w:r>
        <w:rPr>
          <w:rFonts w:ascii="Arial" w:hAnsi="Arial"/>
          <w:color w:val="000000"/>
          <w:sz w:val="18"/>
        </w:rPr>
        <w:t>3) мати компетентни</w:t>
      </w:r>
      <w:r>
        <w:rPr>
          <w:rFonts w:ascii="Arial" w:hAnsi="Arial"/>
          <w:color w:val="000000"/>
          <w:sz w:val="18"/>
        </w:rPr>
        <w:t>й персонал для належного виконання своїх завдань (не менше двох експертів з кожного напряму діяльності спеціалізованої організації), які на умовах трудового договору виконують свої завдання;</w:t>
      </w:r>
    </w:p>
    <w:p w:rsidR="001769E1" w:rsidRDefault="00841A16">
      <w:pPr>
        <w:spacing w:after="75"/>
        <w:ind w:firstLine="240"/>
        <w:jc w:val="both"/>
      </w:pPr>
      <w:bookmarkStart w:id="83" w:name="83"/>
      <w:bookmarkEnd w:id="82"/>
      <w:r>
        <w:rPr>
          <w:rFonts w:ascii="Arial" w:hAnsi="Arial"/>
          <w:color w:val="000000"/>
          <w:sz w:val="18"/>
        </w:rPr>
        <w:t xml:space="preserve">4) здійснювати проведення технічного огляду, випробування машин, </w:t>
      </w:r>
      <w:r>
        <w:rPr>
          <w:rFonts w:ascii="Arial" w:hAnsi="Arial"/>
          <w:color w:val="000000"/>
          <w:sz w:val="18"/>
        </w:rPr>
        <w:t>механізмів, устатковання підвищеної небезпеки відповідно до вимог законодавства про охорону праці;</w:t>
      </w:r>
    </w:p>
    <w:p w:rsidR="001769E1" w:rsidRDefault="00841A16">
      <w:pPr>
        <w:spacing w:after="75"/>
        <w:ind w:firstLine="240"/>
        <w:jc w:val="both"/>
      </w:pPr>
      <w:bookmarkStart w:id="84" w:name="84"/>
      <w:bookmarkEnd w:id="83"/>
      <w:r>
        <w:rPr>
          <w:rFonts w:ascii="Arial" w:hAnsi="Arial"/>
          <w:color w:val="000000"/>
          <w:sz w:val="18"/>
        </w:rPr>
        <w:t>5) мати положення про підрозділ суб'єкта господарювання, який буде проводити технічний огляд (випробування) машин, механізмів, устатковання підвищеної небезп</w:t>
      </w:r>
      <w:r>
        <w:rPr>
          <w:rFonts w:ascii="Arial" w:hAnsi="Arial"/>
          <w:color w:val="000000"/>
          <w:sz w:val="18"/>
        </w:rPr>
        <w:t>еки.</w:t>
      </w:r>
    </w:p>
    <w:p w:rsidR="001769E1" w:rsidRDefault="00841A16">
      <w:pPr>
        <w:spacing w:after="75"/>
        <w:ind w:firstLine="240"/>
        <w:jc w:val="both"/>
      </w:pPr>
      <w:bookmarkStart w:id="85" w:name="85"/>
      <w:bookmarkEnd w:id="84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1769E1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1769E1" w:rsidRDefault="00841A16">
            <w:pPr>
              <w:spacing w:after="75"/>
              <w:jc w:val="center"/>
            </w:pPr>
            <w:bookmarkStart w:id="86" w:name="86"/>
            <w:bookmarkEnd w:id="85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праці та зайнятості</w:t>
            </w:r>
          </w:p>
        </w:tc>
        <w:tc>
          <w:tcPr>
            <w:tcW w:w="4845" w:type="dxa"/>
            <w:vAlign w:val="center"/>
          </w:tcPr>
          <w:p w:rsidR="001769E1" w:rsidRDefault="00841A16">
            <w:pPr>
              <w:spacing w:after="75"/>
              <w:jc w:val="center"/>
            </w:pPr>
            <w:bookmarkStart w:id="87" w:name="87"/>
            <w:bookmarkEnd w:id="86"/>
            <w:r>
              <w:rPr>
                <w:rFonts w:ascii="Arial" w:hAnsi="Arial"/>
                <w:b/>
                <w:color w:val="000000"/>
                <w:sz w:val="15"/>
              </w:rPr>
              <w:t>Роман ПОКЛОНСЬКИЙ</w:t>
            </w:r>
          </w:p>
        </w:tc>
        <w:bookmarkEnd w:id="87"/>
      </w:tr>
    </w:tbl>
    <w:p w:rsidR="001769E1" w:rsidRDefault="00841A16">
      <w:pPr>
        <w:spacing w:after="75"/>
        <w:ind w:firstLine="240"/>
        <w:jc w:val="both"/>
      </w:pPr>
      <w:bookmarkStart w:id="88" w:name="88"/>
      <w:r>
        <w:rPr>
          <w:rFonts w:ascii="Arial" w:hAnsi="Arial"/>
          <w:color w:val="000000"/>
          <w:sz w:val="18"/>
        </w:rPr>
        <w:t xml:space="preserve"> </w:t>
      </w:r>
    </w:p>
    <w:p w:rsidR="001769E1" w:rsidRDefault="00841A16">
      <w:pPr>
        <w:spacing w:after="75"/>
        <w:ind w:firstLine="240"/>
        <w:jc w:val="right"/>
      </w:pPr>
      <w:bookmarkStart w:id="89" w:name="89"/>
      <w:bookmarkEnd w:id="88"/>
      <w:r>
        <w:rPr>
          <w:rFonts w:ascii="Arial" w:hAnsi="Arial"/>
          <w:color w:val="000000"/>
          <w:sz w:val="18"/>
        </w:rPr>
        <w:t>Додаток 1</w:t>
      </w:r>
      <w:r>
        <w:br/>
      </w:r>
      <w:r>
        <w:rPr>
          <w:rFonts w:ascii="Arial" w:hAnsi="Arial"/>
          <w:color w:val="000000"/>
          <w:sz w:val="18"/>
        </w:rPr>
        <w:t>до Вимог до суб'єктів господарювання, які мають намір виконувати (виконують) експертизу стану охорони праці та безпеки промислового виробництва, проводити (проводять) технічний</w:t>
      </w:r>
      <w:r>
        <w:rPr>
          <w:rFonts w:ascii="Arial" w:hAnsi="Arial"/>
          <w:color w:val="000000"/>
          <w:sz w:val="18"/>
        </w:rPr>
        <w:t xml:space="preserve"> огляд, експертне обстеження (технічне діагностування) машин, механізмів, устатковання підвищеної небезпеки</w:t>
      </w:r>
      <w:r>
        <w:br/>
      </w:r>
      <w:r>
        <w:rPr>
          <w:rFonts w:ascii="Arial" w:hAnsi="Arial"/>
          <w:color w:val="000000"/>
          <w:sz w:val="18"/>
        </w:rPr>
        <w:t>(пункт 2)</w:t>
      </w:r>
    </w:p>
    <w:p w:rsidR="001769E1" w:rsidRDefault="00841A16">
      <w:pPr>
        <w:pStyle w:val="3"/>
        <w:spacing w:after="225"/>
        <w:jc w:val="center"/>
      </w:pPr>
      <w:bookmarkStart w:id="90" w:name="90"/>
      <w:bookmarkEnd w:id="89"/>
      <w:r>
        <w:rPr>
          <w:rFonts w:ascii="Arial" w:hAnsi="Arial"/>
          <w:color w:val="000000"/>
          <w:sz w:val="26"/>
        </w:rPr>
        <w:t>Інформація,</w:t>
      </w:r>
      <w:r>
        <w:br/>
      </w:r>
      <w:r>
        <w:rPr>
          <w:rFonts w:ascii="Arial" w:hAnsi="Arial"/>
          <w:color w:val="000000"/>
          <w:sz w:val="26"/>
        </w:rPr>
        <w:t>що надається у повідомленні про відповідність Вимогам до суб'єктів господарювання, які мають намір виконувати (виконують) експ</w:t>
      </w:r>
      <w:r>
        <w:rPr>
          <w:rFonts w:ascii="Arial" w:hAnsi="Arial"/>
          <w:color w:val="000000"/>
          <w:sz w:val="26"/>
        </w:rPr>
        <w:t>ертизу стану охорони праці та безпеки промислового виробництва, проводити (проводять) технічний огляд, експертне обстеження (технічне діагностування) машин, механізмів, устатковання підвищеної небезпеки</w:t>
      </w:r>
    </w:p>
    <w:p w:rsidR="001769E1" w:rsidRDefault="00841A16">
      <w:pPr>
        <w:spacing w:after="75"/>
        <w:ind w:firstLine="240"/>
        <w:jc w:val="both"/>
      </w:pPr>
      <w:bookmarkStart w:id="91" w:name="91"/>
      <w:bookmarkEnd w:id="90"/>
      <w:r>
        <w:rPr>
          <w:rFonts w:ascii="Arial" w:hAnsi="Arial"/>
          <w:color w:val="000000"/>
          <w:sz w:val="18"/>
        </w:rPr>
        <w:t xml:space="preserve">1. Повне найменування юридичної особи та скорочене у </w:t>
      </w:r>
      <w:r>
        <w:rPr>
          <w:rFonts w:ascii="Arial" w:hAnsi="Arial"/>
          <w:color w:val="000000"/>
          <w:sz w:val="18"/>
        </w:rPr>
        <w:t>разі його наявності.</w:t>
      </w:r>
    </w:p>
    <w:p w:rsidR="001769E1" w:rsidRDefault="00841A16">
      <w:pPr>
        <w:spacing w:after="75"/>
        <w:ind w:firstLine="240"/>
        <w:jc w:val="both"/>
      </w:pPr>
      <w:bookmarkStart w:id="92" w:name="92"/>
      <w:bookmarkEnd w:id="91"/>
      <w:r>
        <w:rPr>
          <w:rFonts w:ascii="Arial" w:hAnsi="Arial"/>
          <w:color w:val="000000"/>
          <w:sz w:val="18"/>
        </w:rPr>
        <w:t>2. Код за ЄДРПОУ.</w:t>
      </w:r>
    </w:p>
    <w:p w:rsidR="001769E1" w:rsidRDefault="00841A16">
      <w:pPr>
        <w:spacing w:after="75"/>
        <w:ind w:firstLine="240"/>
        <w:jc w:val="both"/>
      </w:pPr>
      <w:bookmarkStart w:id="93" w:name="93"/>
      <w:bookmarkEnd w:id="92"/>
      <w:r>
        <w:rPr>
          <w:rFonts w:ascii="Arial" w:hAnsi="Arial"/>
          <w:color w:val="000000"/>
          <w:sz w:val="18"/>
        </w:rPr>
        <w:t>3. Місцезнаходження.</w:t>
      </w:r>
    </w:p>
    <w:p w:rsidR="001769E1" w:rsidRDefault="00841A16">
      <w:pPr>
        <w:spacing w:after="75"/>
        <w:ind w:firstLine="240"/>
        <w:jc w:val="both"/>
      </w:pPr>
      <w:bookmarkStart w:id="94" w:name="94"/>
      <w:bookmarkEnd w:id="93"/>
      <w:r>
        <w:rPr>
          <w:rFonts w:ascii="Arial" w:hAnsi="Arial"/>
          <w:color w:val="000000"/>
          <w:sz w:val="18"/>
        </w:rPr>
        <w:t>4. Прізвище, ім'я, по батькові (за наявності) керівника.</w:t>
      </w:r>
    </w:p>
    <w:p w:rsidR="001769E1" w:rsidRDefault="00841A16">
      <w:pPr>
        <w:spacing w:after="75"/>
        <w:ind w:firstLine="240"/>
        <w:jc w:val="both"/>
      </w:pPr>
      <w:bookmarkStart w:id="95" w:name="95"/>
      <w:bookmarkEnd w:id="94"/>
      <w:r>
        <w:rPr>
          <w:rFonts w:ascii="Arial" w:hAnsi="Arial"/>
          <w:color w:val="000000"/>
          <w:sz w:val="18"/>
        </w:rPr>
        <w:t>5. Номер телефону.</w:t>
      </w:r>
    </w:p>
    <w:p w:rsidR="001769E1" w:rsidRDefault="00841A16">
      <w:pPr>
        <w:spacing w:after="75"/>
        <w:ind w:firstLine="240"/>
        <w:jc w:val="both"/>
      </w:pPr>
      <w:bookmarkStart w:id="96" w:name="96"/>
      <w:bookmarkEnd w:id="95"/>
      <w:r>
        <w:rPr>
          <w:rFonts w:ascii="Arial" w:hAnsi="Arial"/>
          <w:color w:val="000000"/>
          <w:sz w:val="18"/>
        </w:rPr>
        <w:t>6. Адреса електронної пошти.</w:t>
      </w:r>
    </w:p>
    <w:p w:rsidR="001769E1" w:rsidRDefault="00841A16">
      <w:pPr>
        <w:spacing w:after="75"/>
        <w:ind w:firstLine="240"/>
        <w:jc w:val="both"/>
      </w:pPr>
      <w:bookmarkStart w:id="97" w:name="97"/>
      <w:bookmarkEnd w:id="96"/>
      <w:r>
        <w:rPr>
          <w:rFonts w:ascii="Arial" w:hAnsi="Arial"/>
          <w:color w:val="000000"/>
          <w:sz w:val="18"/>
        </w:rPr>
        <w:t>7. Номер атестата про акредитацію органу з інспектування.</w:t>
      </w:r>
    </w:p>
    <w:p w:rsidR="001769E1" w:rsidRDefault="00841A16">
      <w:pPr>
        <w:spacing w:after="75"/>
        <w:ind w:firstLine="240"/>
        <w:jc w:val="both"/>
      </w:pPr>
      <w:bookmarkStart w:id="98" w:name="98"/>
      <w:bookmarkEnd w:id="97"/>
      <w:r>
        <w:rPr>
          <w:rFonts w:ascii="Arial" w:hAnsi="Arial"/>
          <w:color w:val="000000"/>
          <w:sz w:val="18"/>
        </w:rPr>
        <w:t xml:space="preserve">8. Дата атестата про акредитацію </w:t>
      </w:r>
      <w:r>
        <w:rPr>
          <w:rFonts w:ascii="Arial" w:hAnsi="Arial"/>
          <w:color w:val="000000"/>
          <w:sz w:val="18"/>
        </w:rPr>
        <w:t>органу з інспектування.</w:t>
      </w:r>
    </w:p>
    <w:p w:rsidR="001769E1" w:rsidRDefault="00841A16">
      <w:pPr>
        <w:spacing w:after="75"/>
        <w:ind w:firstLine="240"/>
        <w:jc w:val="both"/>
      </w:pPr>
      <w:bookmarkStart w:id="99" w:name="99"/>
      <w:bookmarkEnd w:id="98"/>
      <w:r>
        <w:rPr>
          <w:rFonts w:ascii="Arial" w:hAnsi="Arial"/>
          <w:color w:val="000000"/>
          <w:sz w:val="18"/>
        </w:rPr>
        <w:t>9. Сфера акредитації.</w:t>
      </w:r>
    </w:p>
    <w:p w:rsidR="001769E1" w:rsidRDefault="00841A16">
      <w:pPr>
        <w:spacing w:after="75"/>
        <w:ind w:firstLine="240"/>
        <w:jc w:val="both"/>
      </w:pPr>
      <w:bookmarkStart w:id="100" w:name="100"/>
      <w:bookmarkEnd w:id="99"/>
      <w:r>
        <w:rPr>
          <w:rFonts w:ascii="Arial" w:hAnsi="Arial"/>
          <w:color w:val="000000"/>
          <w:sz w:val="18"/>
        </w:rPr>
        <w:t>10. Інформація про експертів (прізвище, ім'я, по батькові (за наявності), номер посвідчення, напрями підготовки експерта (дата та номер протоколу), свідоцтво (сертифікат) про підвищення кваліфікації за наявност</w:t>
      </w:r>
      <w:r>
        <w:rPr>
          <w:rFonts w:ascii="Arial" w:hAnsi="Arial"/>
          <w:color w:val="000000"/>
          <w:sz w:val="18"/>
        </w:rPr>
        <w:t>і, їх номер та дата).</w:t>
      </w:r>
    </w:p>
    <w:p w:rsidR="001769E1" w:rsidRDefault="00841A16">
      <w:pPr>
        <w:spacing w:after="75"/>
        <w:ind w:firstLine="240"/>
        <w:jc w:val="both"/>
      </w:pPr>
      <w:bookmarkStart w:id="101" w:name="101"/>
      <w:bookmarkEnd w:id="100"/>
      <w:r>
        <w:rPr>
          <w:rFonts w:ascii="Arial" w:hAnsi="Arial"/>
          <w:color w:val="000000"/>
          <w:sz w:val="18"/>
        </w:rPr>
        <w:t xml:space="preserve"> </w:t>
      </w:r>
    </w:p>
    <w:p w:rsidR="001769E1" w:rsidRDefault="00841A16">
      <w:pPr>
        <w:spacing w:after="75"/>
        <w:ind w:firstLine="240"/>
        <w:jc w:val="right"/>
      </w:pPr>
      <w:bookmarkStart w:id="102" w:name="102"/>
      <w:bookmarkEnd w:id="101"/>
      <w:r>
        <w:rPr>
          <w:rFonts w:ascii="Arial" w:hAnsi="Arial"/>
          <w:color w:val="000000"/>
          <w:sz w:val="18"/>
        </w:rPr>
        <w:t>Додаток 2</w:t>
      </w:r>
      <w:r>
        <w:br/>
      </w:r>
      <w:r>
        <w:rPr>
          <w:rFonts w:ascii="Arial" w:hAnsi="Arial"/>
          <w:color w:val="000000"/>
          <w:sz w:val="18"/>
        </w:rPr>
        <w:t>до Вимог до суб'єктів господарювання, які мають намір виконувати (виконують) експертизу стану охорони праці та безпеки промислового виробництва, проводити (проводять) технічний огляд, експертне обстеження (технічне діагнос</w:t>
      </w:r>
      <w:r>
        <w:rPr>
          <w:rFonts w:ascii="Arial" w:hAnsi="Arial"/>
          <w:color w:val="000000"/>
          <w:sz w:val="18"/>
        </w:rPr>
        <w:t>тування) машин, механізмів, устатковання підвищеної небезпеки</w:t>
      </w:r>
      <w:r>
        <w:br/>
      </w:r>
      <w:r>
        <w:rPr>
          <w:rFonts w:ascii="Arial" w:hAnsi="Arial"/>
          <w:color w:val="000000"/>
          <w:sz w:val="18"/>
        </w:rPr>
        <w:t>(пункт 10)</w:t>
      </w:r>
    </w:p>
    <w:p w:rsidR="001769E1" w:rsidRDefault="00841A16">
      <w:pPr>
        <w:pStyle w:val="3"/>
        <w:spacing w:after="225"/>
        <w:jc w:val="center"/>
      </w:pPr>
      <w:bookmarkStart w:id="103" w:name="103"/>
      <w:bookmarkEnd w:id="102"/>
      <w:r>
        <w:rPr>
          <w:rFonts w:ascii="Arial" w:hAnsi="Arial"/>
          <w:color w:val="000000"/>
          <w:sz w:val="26"/>
        </w:rPr>
        <w:lastRenderedPageBreak/>
        <w:t>Інформація</w:t>
      </w:r>
      <w:r>
        <w:br/>
      </w:r>
      <w:r>
        <w:rPr>
          <w:rFonts w:ascii="Arial" w:hAnsi="Arial"/>
          <w:color w:val="000000"/>
          <w:sz w:val="26"/>
        </w:rPr>
        <w:t>про негативний висновок експертизи та виявлені дефекти, пошкодження і несправності за результатами проведення технічного огляду, експертного обстеження машин, механізмів, у</w:t>
      </w:r>
      <w:r>
        <w:rPr>
          <w:rFonts w:ascii="Arial" w:hAnsi="Arial"/>
          <w:color w:val="000000"/>
          <w:sz w:val="26"/>
        </w:rPr>
        <w:t>статковання підвищеної небезпеки</w:t>
      </w:r>
    </w:p>
    <w:p w:rsidR="001769E1" w:rsidRDefault="00841A16">
      <w:pPr>
        <w:spacing w:after="75"/>
        <w:ind w:firstLine="240"/>
        <w:jc w:val="both"/>
      </w:pPr>
      <w:bookmarkStart w:id="104" w:name="104"/>
      <w:bookmarkEnd w:id="103"/>
      <w:r>
        <w:rPr>
          <w:rFonts w:ascii="Arial" w:hAnsi="Arial"/>
          <w:color w:val="000000"/>
          <w:sz w:val="18"/>
        </w:rPr>
        <w:t>1. Повне найменування юридичної особи та скорочене у разі його наявності.</w:t>
      </w:r>
    </w:p>
    <w:p w:rsidR="001769E1" w:rsidRDefault="00841A16">
      <w:pPr>
        <w:spacing w:after="75"/>
        <w:ind w:firstLine="240"/>
        <w:jc w:val="both"/>
      </w:pPr>
      <w:bookmarkStart w:id="105" w:name="105"/>
      <w:bookmarkEnd w:id="104"/>
      <w:r>
        <w:rPr>
          <w:rFonts w:ascii="Arial" w:hAnsi="Arial"/>
          <w:color w:val="000000"/>
          <w:sz w:val="18"/>
        </w:rPr>
        <w:t>2. Код за ЄДРПОУ.</w:t>
      </w:r>
    </w:p>
    <w:p w:rsidR="001769E1" w:rsidRDefault="00841A16">
      <w:pPr>
        <w:spacing w:after="75"/>
        <w:ind w:firstLine="240"/>
        <w:jc w:val="both"/>
      </w:pPr>
      <w:bookmarkStart w:id="106" w:name="106"/>
      <w:bookmarkEnd w:id="105"/>
      <w:r>
        <w:rPr>
          <w:rFonts w:ascii="Arial" w:hAnsi="Arial"/>
          <w:color w:val="000000"/>
          <w:sz w:val="18"/>
        </w:rPr>
        <w:t>3. Місцезнаходження.</w:t>
      </w:r>
    </w:p>
    <w:p w:rsidR="001769E1" w:rsidRDefault="00841A16">
      <w:pPr>
        <w:spacing w:after="75"/>
        <w:ind w:firstLine="240"/>
        <w:jc w:val="both"/>
      </w:pPr>
      <w:bookmarkStart w:id="107" w:name="107"/>
      <w:bookmarkEnd w:id="106"/>
      <w:r>
        <w:rPr>
          <w:rFonts w:ascii="Arial" w:hAnsi="Arial"/>
          <w:color w:val="000000"/>
          <w:sz w:val="18"/>
        </w:rPr>
        <w:t xml:space="preserve">4. Вид обладнання (відповідно до переліку машин, механізмів, устатковання підвищеної небезпеки,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03 лютого 2021 року N 77</w:t>
      </w:r>
      <w:r>
        <w:rPr>
          <w:rFonts w:ascii="Arial" w:hAnsi="Arial"/>
          <w:color w:val="000000"/>
          <w:sz w:val="18"/>
        </w:rPr>
        <w:t>).</w:t>
      </w:r>
    </w:p>
    <w:p w:rsidR="001769E1" w:rsidRDefault="00841A16">
      <w:pPr>
        <w:spacing w:after="75"/>
        <w:ind w:firstLine="240"/>
        <w:jc w:val="both"/>
      </w:pPr>
      <w:bookmarkStart w:id="108" w:name="108"/>
      <w:bookmarkEnd w:id="107"/>
      <w:r>
        <w:rPr>
          <w:rFonts w:ascii="Arial" w:hAnsi="Arial"/>
          <w:color w:val="000000"/>
          <w:sz w:val="18"/>
        </w:rPr>
        <w:t>5. Найменування обладнання та його тип (за наявності).</w:t>
      </w:r>
    </w:p>
    <w:p w:rsidR="001769E1" w:rsidRDefault="00841A16">
      <w:pPr>
        <w:spacing w:after="75"/>
        <w:ind w:firstLine="240"/>
        <w:jc w:val="both"/>
      </w:pPr>
      <w:bookmarkStart w:id="109" w:name="109"/>
      <w:bookmarkEnd w:id="108"/>
      <w:r>
        <w:rPr>
          <w:rFonts w:ascii="Arial" w:hAnsi="Arial"/>
          <w:color w:val="000000"/>
          <w:sz w:val="18"/>
        </w:rPr>
        <w:t>6. Інформація щодо негативного висновку експертизи із зазначенням порушень вимог нормативно-правових актів, організаційно-методичних</w:t>
      </w:r>
      <w:r>
        <w:rPr>
          <w:rFonts w:ascii="Arial" w:hAnsi="Arial"/>
          <w:color w:val="000000"/>
          <w:sz w:val="18"/>
        </w:rPr>
        <w:t xml:space="preserve"> документів, а також виявлених дефектів, пошкоджень і несправностей, які негативно впливають на безпечну експлуатацію устатковання і загрожують безпеці працівників та інших осіб.</w:t>
      </w:r>
    </w:p>
    <w:p w:rsidR="001769E1" w:rsidRDefault="00841A16">
      <w:pPr>
        <w:spacing w:after="75"/>
        <w:jc w:val="center"/>
      </w:pPr>
      <w:bookmarkStart w:id="110" w:name="110"/>
      <w:bookmarkEnd w:id="109"/>
      <w:r>
        <w:rPr>
          <w:rFonts w:ascii="Arial" w:hAnsi="Arial"/>
          <w:color w:val="000000"/>
          <w:sz w:val="18"/>
        </w:rPr>
        <w:t>____________</w:t>
      </w:r>
      <w:bookmarkStart w:id="111" w:name="_GoBack"/>
      <w:bookmarkEnd w:id="110"/>
      <w:bookmarkEnd w:id="111"/>
    </w:p>
    <w:sectPr w:rsidR="001769E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69E1"/>
    <w:rsid w:val="001769E1"/>
    <w:rsid w:val="0084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10BA7-7175-405D-ACB2-6791394B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2491</Words>
  <Characters>14200</Characters>
  <Application>Microsoft Office Word</Application>
  <DocSecurity>0</DocSecurity>
  <Lines>118</Lines>
  <Paragraphs>33</Paragraphs>
  <ScaleCrop>false</ScaleCrop>
  <Company/>
  <LinksUpToDate>false</LinksUpToDate>
  <CharactersWithSpaces>16658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2025-05-09T23:25:00Z</dcterms:created>
  <dcterms:modified xsi:type="dcterms:W3CDTF">2025-05-09T23:26:00Z</dcterms:modified>
</cp:coreProperties>
</file>