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8A" w:rsidRDefault="00D14626">
      <w:pPr>
        <w:spacing w:after="75"/>
        <w:jc w:val="center"/>
      </w:pPr>
      <w:bookmarkStart w:id="0" w:name="16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A8A" w:rsidRDefault="00D14626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ПРАЦІ ТА СОЦІАЛЬНОЇ ПОЛІТИКИ УКРАЇНИ</w:t>
      </w:r>
    </w:p>
    <w:p w:rsidR="00EE4A8A" w:rsidRDefault="00D14626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ЛИСТ</w:t>
      </w:r>
    </w:p>
    <w:p w:rsidR="00EE4A8A" w:rsidRDefault="00D14626">
      <w:pPr>
        <w:spacing w:after="75"/>
        <w:jc w:val="center"/>
      </w:pPr>
      <w:bookmarkStart w:id="3" w:name="4"/>
      <w:bookmarkEnd w:id="2"/>
      <w:r>
        <w:rPr>
          <w:rFonts w:ascii="Arial" w:hAnsi="Arial"/>
          <w:color w:val="000000"/>
          <w:sz w:val="18"/>
        </w:rPr>
        <w:t>від 07.08.2007 р. N 205/06/187-07</w:t>
      </w:r>
    </w:p>
    <w:p w:rsidR="00EE4A8A" w:rsidRDefault="00D14626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18"/>
        </w:rPr>
        <w:t xml:space="preserve">Ваше звернення, яке надійшло від народного </w:t>
      </w:r>
      <w:r>
        <w:rPr>
          <w:rFonts w:ascii="Arial" w:hAnsi="Arial"/>
          <w:color w:val="000000"/>
          <w:sz w:val="18"/>
        </w:rPr>
        <w:t>депутата України Видріна Д. Г., розглянуто Юридичним управлінням Міністерства в межах своєї компетенції і повідомляємо наступне.</w:t>
      </w:r>
    </w:p>
    <w:p w:rsidR="00EE4A8A" w:rsidRDefault="00D14626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i/>
          <w:color w:val="000000"/>
          <w:sz w:val="18"/>
        </w:rPr>
        <w:t>Щодо порядку поновлення працівника на роботі.</w:t>
      </w:r>
    </w:p>
    <w:p w:rsidR="00EE4A8A" w:rsidRDefault="00D14626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Згідно з вимогами частини п'ятої </w:t>
      </w:r>
      <w:r>
        <w:rPr>
          <w:rFonts w:ascii="Arial" w:hAnsi="Arial"/>
          <w:color w:val="293A55"/>
          <w:sz w:val="18"/>
        </w:rPr>
        <w:t>статті 235 Кодексу законів про працю України</w:t>
      </w:r>
      <w:r>
        <w:rPr>
          <w:rFonts w:ascii="Arial" w:hAnsi="Arial"/>
          <w:color w:val="000000"/>
          <w:sz w:val="18"/>
        </w:rPr>
        <w:t xml:space="preserve"> (да</w:t>
      </w:r>
      <w:r>
        <w:rPr>
          <w:rFonts w:ascii="Arial" w:hAnsi="Arial"/>
          <w:color w:val="000000"/>
          <w:sz w:val="18"/>
        </w:rPr>
        <w:t>лі - КЗпП) прийняте судом рішення про поновлення на роботі незаконно звільненого працівника підлягає негайному виконанню.</w:t>
      </w:r>
    </w:p>
    <w:p w:rsidR="00EE4A8A" w:rsidRDefault="00D14626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Виконання рішення вважається завершеним з моменту фактичного допущення зазначеного працівника до виконання попередніх обов'язків на пі</w:t>
      </w:r>
      <w:r>
        <w:rPr>
          <w:rFonts w:ascii="Arial" w:hAnsi="Arial"/>
          <w:color w:val="000000"/>
          <w:sz w:val="18"/>
        </w:rPr>
        <w:t xml:space="preserve">дставі відповідного акта органу, що прийняв незаконне рішення про звільнення працівника (частина перша </w:t>
      </w:r>
      <w:r>
        <w:rPr>
          <w:rFonts w:ascii="Arial" w:hAnsi="Arial"/>
          <w:color w:val="293A55"/>
          <w:sz w:val="18"/>
        </w:rPr>
        <w:t>статті 77 Закону України "Про виконавче провадження"</w:t>
      </w:r>
      <w:r>
        <w:rPr>
          <w:rFonts w:ascii="Arial" w:hAnsi="Arial"/>
          <w:color w:val="000000"/>
          <w:sz w:val="18"/>
        </w:rPr>
        <w:t>).</w:t>
      </w:r>
    </w:p>
    <w:p w:rsidR="00EE4A8A" w:rsidRDefault="00D14626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Питання, пов'язане з фактом поновлення на роботі, вирішується відповідно до рішення суду: </w:t>
      </w:r>
      <w:r>
        <w:rPr>
          <w:rFonts w:ascii="Arial" w:hAnsi="Arial"/>
          <w:b/>
          <w:i/>
          <w:color w:val="000000"/>
          <w:sz w:val="18"/>
        </w:rPr>
        <w:t>видаєтьс</w:t>
      </w:r>
      <w:r>
        <w:rPr>
          <w:rFonts w:ascii="Arial" w:hAnsi="Arial"/>
          <w:b/>
          <w:i/>
          <w:color w:val="000000"/>
          <w:sz w:val="18"/>
        </w:rPr>
        <w:t>я наказ про поновлення працівника на роботі</w:t>
      </w:r>
      <w:r>
        <w:rPr>
          <w:rFonts w:ascii="Arial" w:hAnsi="Arial"/>
          <w:color w:val="000000"/>
          <w:sz w:val="18"/>
        </w:rPr>
        <w:t xml:space="preserve"> та вносяться </w:t>
      </w:r>
      <w:r>
        <w:rPr>
          <w:rFonts w:ascii="Arial" w:hAnsi="Arial"/>
          <w:b/>
          <w:i/>
          <w:color w:val="000000"/>
          <w:sz w:val="18"/>
        </w:rPr>
        <w:t>зміни до трудової книжки працівника</w:t>
      </w:r>
      <w:r>
        <w:rPr>
          <w:rFonts w:ascii="Arial" w:hAnsi="Arial"/>
          <w:color w:val="000000"/>
          <w:sz w:val="18"/>
        </w:rPr>
        <w:t xml:space="preserve"> відповідно до пункту 2.10 Інструкції про порядок ведення трудових книжок працівників, затвердженої </w:t>
      </w:r>
      <w:r>
        <w:rPr>
          <w:rFonts w:ascii="Arial" w:hAnsi="Arial"/>
          <w:color w:val="293A55"/>
          <w:sz w:val="18"/>
        </w:rPr>
        <w:t>наказом Міністерства праці України, Міністерства юстиції України</w:t>
      </w:r>
      <w:r>
        <w:rPr>
          <w:rFonts w:ascii="Arial" w:hAnsi="Arial"/>
          <w:color w:val="293A55"/>
          <w:sz w:val="18"/>
        </w:rPr>
        <w:t>, Міністерства соціального захисту населення від 29.07.93 р. N 58</w:t>
      </w:r>
      <w:r>
        <w:rPr>
          <w:rFonts w:ascii="Arial" w:hAnsi="Arial"/>
          <w:color w:val="000000"/>
          <w:sz w:val="18"/>
        </w:rPr>
        <w:t xml:space="preserve">, зокрема, визнається недійсним запис, зроблений відповідно до наказу, визнаного судом незаконним (наприклад, пишеться: </w:t>
      </w:r>
      <w:r>
        <w:rPr>
          <w:rFonts w:ascii="Arial" w:hAnsi="Arial"/>
          <w:b/>
          <w:i/>
          <w:color w:val="000000"/>
          <w:sz w:val="18"/>
        </w:rPr>
        <w:t>"Запис за таким-то є недійсним, поновлений на попередній роботі"</w:t>
      </w:r>
      <w:r>
        <w:rPr>
          <w:rFonts w:ascii="Arial" w:hAnsi="Arial"/>
          <w:color w:val="000000"/>
          <w:sz w:val="18"/>
        </w:rPr>
        <w:t>).</w:t>
      </w:r>
    </w:p>
    <w:p w:rsidR="00EE4A8A" w:rsidRDefault="00D14626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Отже</w:t>
      </w:r>
      <w:r>
        <w:rPr>
          <w:rFonts w:ascii="Arial" w:hAnsi="Arial"/>
          <w:color w:val="000000"/>
          <w:sz w:val="18"/>
        </w:rPr>
        <w:t xml:space="preserve">, поновлення на попередній роботі відбувається не з дати винесення судом рішення про таке поновлення, а </w:t>
      </w:r>
      <w:r>
        <w:rPr>
          <w:rFonts w:ascii="Arial" w:hAnsi="Arial"/>
          <w:b/>
          <w:i/>
          <w:color w:val="000000"/>
          <w:sz w:val="18"/>
        </w:rPr>
        <w:t>з дати звільнення працівника</w:t>
      </w:r>
      <w:r>
        <w:rPr>
          <w:rFonts w:ascii="Arial" w:hAnsi="Arial"/>
          <w:color w:val="000000"/>
          <w:sz w:val="18"/>
        </w:rPr>
        <w:t>, яка, відповідно до цього рішення, визнається недійсною.</w:t>
      </w:r>
    </w:p>
    <w:p w:rsidR="00EE4A8A" w:rsidRDefault="00D14626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 xml:space="preserve">Після поновлення працівника на роботі </w:t>
      </w:r>
      <w:r>
        <w:rPr>
          <w:rFonts w:ascii="Arial" w:hAnsi="Arial"/>
          <w:i/>
          <w:color w:val="000000"/>
          <w:sz w:val="18"/>
        </w:rPr>
        <w:t>оплата праці</w:t>
      </w:r>
      <w:r>
        <w:rPr>
          <w:rFonts w:ascii="Arial" w:hAnsi="Arial"/>
          <w:color w:val="000000"/>
          <w:sz w:val="18"/>
        </w:rPr>
        <w:t xml:space="preserve"> повинна провади</w:t>
      </w:r>
      <w:r>
        <w:rPr>
          <w:rFonts w:ascii="Arial" w:hAnsi="Arial"/>
          <w:color w:val="000000"/>
          <w:sz w:val="18"/>
        </w:rPr>
        <w:t xml:space="preserve">тись </w:t>
      </w:r>
      <w:r>
        <w:rPr>
          <w:rFonts w:ascii="Arial" w:hAnsi="Arial"/>
          <w:b/>
          <w:i/>
          <w:color w:val="000000"/>
          <w:sz w:val="18"/>
        </w:rPr>
        <w:t>згідно штатного розпису</w:t>
      </w:r>
      <w:r>
        <w:rPr>
          <w:rFonts w:ascii="Arial" w:hAnsi="Arial"/>
          <w:color w:val="000000"/>
          <w:sz w:val="18"/>
        </w:rPr>
        <w:t xml:space="preserve">, що діє на підприємстві (в установі, організації) і </w:t>
      </w:r>
      <w:r>
        <w:rPr>
          <w:rFonts w:ascii="Arial" w:hAnsi="Arial"/>
          <w:b/>
          <w:i/>
          <w:color w:val="000000"/>
          <w:sz w:val="18"/>
        </w:rPr>
        <w:t>відповідно до укладеного нового договору</w:t>
      </w:r>
      <w:r>
        <w:rPr>
          <w:rFonts w:ascii="Arial" w:hAnsi="Arial"/>
          <w:color w:val="000000"/>
          <w:sz w:val="18"/>
        </w:rPr>
        <w:t>.</w:t>
      </w:r>
    </w:p>
    <w:p w:rsidR="00EE4A8A" w:rsidRDefault="00D14626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i/>
          <w:color w:val="000000"/>
          <w:sz w:val="18"/>
        </w:rPr>
        <w:t>Щодо звільнення працівника за власним бажанням (</w:t>
      </w:r>
      <w:r>
        <w:rPr>
          <w:rFonts w:ascii="Arial" w:hAnsi="Arial"/>
          <w:i/>
          <w:color w:val="293A55"/>
          <w:sz w:val="18"/>
        </w:rPr>
        <w:t>стаття 38 КЗпП</w:t>
      </w:r>
      <w:r>
        <w:rPr>
          <w:rFonts w:ascii="Arial" w:hAnsi="Arial"/>
          <w:i/>
          <w:color w:val="000000"/>
          <w:sz w:val="18"/>
        </w:rPr>
        <w:t>).</w:t>
      </w:r>
    </w:p>
    <w:p w:rsidR="00EE4A8A" w:rsidRDefault="00D14626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Відповідно до частини першої </w:t>
      </w:r>
      <w:r>
        <w:rPr>
          <w:rFonts w:ascii="Arial" w:hAnsi="Arial"/>
          <w:color w:val="293A55"/>
          <w:sz w:val="18"/>
        </w:rPr>
        <w:t>статті 38 КЗпП</w:t>
      </w:r>
      <w:r>
        <w:rPr>
          <w:rFonts w:ascii="Arial" w:hAnsi="Arial"/>
          <w:color w:val="000000"/>
          <w:sz w:val="18"/>
        </w:rPr>
        <w:t xml:space="preserve"> працівник має право розі</w:t>
      </w:r>
      <w:r>
        <w:rPr>
          <w:rFonts w:ascii="Arial" w:hAnsi="Arial"/>
          <w:color w:val="000000"/>
          <w:sz w:val="18"/>
        </w:rPr>
        <w:t>рвати трудовий договір, укладений на невизначений строк, попередивши про це власника або уповноважений ним орган письмово за два тижні.</w:t>
      </w:r>
    </w:p>
    <w:p w:rsidR="00EE4A8A" w:rsidRDefault="00D14626">
      <w:pPr>
        <w:spacing w:after="75"/>
        <w:jc w:val="center"/>
      </w:pPr>
      <w:bookmarkStart w:id="13" w:name="14"/>
      <w:bookmarkEnd w:id="12"/>
      <w:r>
        <w:rPr>
          <w:rFonts w:ascii="Arial" w:hAnsi="Arial"/>
          <w:color w:val="000000"/>
          <w:sz w:val="18"/>
        </w:rPr>
        <w:t>____________</w:t>
      </w:r>
      <w:bookmarkStart w:id="14" w:name="_GoBack"/>
      <w:bookmarkEnd w:id="13"/>
      <w:bookmarkEnd w:id="14"/>
    </w:p>
    <w:sectPr w:rsidR="00EE4A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A8A"/>
    <w:rsid w:val="00D14626"/>
    <w:rsid w:val="00EE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FC1F0-16E7-4231-9137-5D48A5F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2025-10-03T10:02:00Z</dcterms:created>
  <dcterms:modified xsi:type="dcterms:W3CDTF">2025-10-03T10:02:00Z</dcterms:modified>
</cp:coreProperties>
</file>